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1BD2" w14:textId="77777777" w:rsidR="00343ACF" w:rsidRPr="00343ACF" w:rsidRDefault="00343ACF" w:rsidP="00343ACF">
      <w:pPr>
        <w:spacing w:after="0" w:line="240" w:lineRule="auto"/>
        <w:rPr>
          <w:rFonts w:ascii="Helvetica" w:eastAsia="Times New Roman" w:hAnsi="Helvetica" w:cs="Helvetica"/>
          <w:color w:val="000000"/>
          <w:sz w:val="18"/>
          <w:szCs w:val="18"/>
          <w:lang w:val="en" w:eastAsia="ru-RU"/>
        </w:rPr>
      </w:pPr>
      <w:r w:rsidRPr="00343ACF">
        <w:rPr>
          <w:rFonts w:ascii="Helvetica" w:eastAsia="Times New Roman" w:hAnsi="Helvetica" w:cs="Helvetica"/>
          <w:color w:val="000000"/>
          <w:sz w:val="18"/>
          <w:szCs w:val="18"/>
          <w:lang w:val="en" w:eastAsia="ru-RU"/>
        </w:rPr>
        <w:br/>
      </w:r>
    </w:p>
    <w:p w14:paraId="4D2F2C38" w14:textId="77777777" w:rsidR="00343ACF" w:rsidRPr="00343ACF" w:rsidRDefault="00343ACF" w:rsidP="00343ACF">
      <w:pPr>
        <w:spacing w:after="0" w:line="240" w:lineRule="auto"/>
        <w:textAlignment w:val="center"/>
        <w:rPr>
          <w:rFonts w:ascii="Helvetica" w:eastAsia="Times New Roman" w:hAnsi="Helvetica" w:cs="Helvetica"/>
          <w:color w:val="000000"/>
          <w:sz w:val="18"/>
          <w:szCs w:val="18"/>
          <w:lang w:val="en" w:eastAsia="ru-RU"/>
        </w:rPr>
      </w:pPr>
      <w:r w:rsidRPr="00343ACF">
        <w:rPr>
          <w:rFonts w:ascii="Helvetica" w:eastAsia="Times New Roman" w:hAnsi="Helvetica" w:cs="Helvetica"/>
          <w:noProof/>
          <w:color w:val="000000"/>
          <w:sz w:val="18"/>
          <w:szCs w:val="18"/>
          <w:bdr w:val="none" w:sz="0" w:space="0" w:color="auto" w:frame="1"/>
          <w:lang w:val="en" w:eastAsia="ru-RU"/>
        </w:rPr>
        <w:drawing>
          <wp:inline distT="0" distB="0" distL="0" distR="0" wp14:anchorId="4F9BB4CA" wp14:editId="23738060">
            <wp:extent cx="1905000" cy="676275"/>
            <wp:effectExtent l="0" t="0" r="0" b="9525"/>
            <wp:docPr id="3" name="Рисунок 3" descr="Wayback Machine">
              <a:hlinkClick xmlns:a="http://schemas.openxmlformats.org/drawingml/2006/main" r:id="rId4"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back Machine">
                      <a:hlinkClick r:id="rId4" tooltip="&quot;Wayback Machine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14:paraId="25C02D86" w14:textId="77777777" w:rsidR="00343ACF" w:rsidRPr="00343ACF" w:rsidRDefault="00343ACF" w:rsidP="00343ACF">
      <w:pPr>
        <w:pBdr>
          <w:bottom w:val="single" w:sz="6" w:space="1" w:color="auto"/>
        </w:pBdr>
        <w:spacing w:after="0" w:line="240" w:lineRule="auto"/>
        <w:jc w:val="center"/>
        <w:rPr>
          <w:rFonts w:ascii="Arial" w:eastAsia="Times New Roman" w:hAnsi="Arial" w:cs="Arial"/>
          <w:vanish/>
          <w:sz w:val="16"/>
          <w:szCs w:val="16"/>
          <w:lang w:eastAsia="ru-RU"/>
        </w:rPr>
      </w:pPr>
      <w:r w:rsidRPr="00343ACF">
        <w:rPr>
          <w:rFonts w:ascii="Arial" w:eastAsia="Times New Roman" w:hAnsi="Arial" w:cs="Arial"/>
          <w:vanish/>
          <w:sz w:val="16"/>
          <w:szCs w:val="16"/>
          <w:lang w:eastAsia="ru-RU"/>
        </w:rPr>
        <w:t>Начало формы</w:t>
      </w:r>
    </w:p>
    <w:p w14:paraId="589F249A" w14:textId="77777777" w:rsidR="00343ACF" w:rsidRPr="00343ACF" w:rsidRDefault="00343ACF" w:rsidP="00343ACF">
      <w:pPr>
        <w:spacing w:after="0" w:line="240" w:lineRule="auto"/>
        <w:rPr>
          <w:rFonts w:ascii="Helvetica" w:eastAsia="Times New Roman" w:hAnsi="Helvetica" w:cs="Helvetica"/>
          <w:color w:val="000000"/>
          <w:sz w:val="18"/>
          <w:szCs w:val="18"/>
          <w:lang w:val="en" w:eastAsia="ru-RU"/>
        </w:rPr>
      </w:pPr>
      <w:r w:rsidRPr="00343ACF">
        <w:rPr>
          <w:rFonts w:ascii="Helvetica" w:eastAsia="Times New Roman" w:hAnsi="Helvetica" w:cs="Helvetica"/>
          <w:color w:val="000000"/>
          <w:sz w:val="18"/>
          <w:szCs w:val="18"/>
          <w:lang w:val="en" w:eastAsia="ru-RU"/>
        </w:rPr>
        <w:object w:dxaOrig="1440" w:dyaOrig="1440" w14:anchorId="2110B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6" type="#_x0000_t75" style="width:1in;height:18pt" o:ole="">
            <v:imagedata r:id="rId6" o:title=""/>
          </v:shape>
          <w:control r:id="rId7" w:name="DefaultOcxName" w:shapeid="_x0000_i2176"/>
        </w:object>
      </w:r>
      <w:r w:rsidRPr="00343ACF">
        <w:rPr>
          <w:rFonts w:ascii="Helvetica" w:eastAsia="Times New Roman" w:hAnsi="Helvetica" w:cs="Helvetica"/>
          <w:color w:val="000000"/>
          <w:sz w:val="18"/>
          <w:szCs w:val="18"/>
          <w:lang w:val="en" w:eastAsia="ru-RU"/>
        </w:rPr>
        <w:object w:dxaOrig="1440" w:dyaOrig="1440" w14:anchorId="197AF1C9">
          <v:shape id="_x0000_i2175" type="#_x0000_t75" style="width:23.25pt;height:22.5pt" o:ole="">
            <v:imagedata r:id="rId8" o:title=""/>
          </v:shape>
          <w:control r:id="rId9" w:name="DefaultOcxName1" w:shapeid="_x0000_i2175"/>
        </w:object>
      </w:r>
    </w:p>
    <w:p w14:paraId="6C4C0740" w14:textId="77777777" w:rsidR="00343ACF" w:rsidRPr="00343ACF" w:rsidRDefault="00343ACF" w:rsidP="00343ACF">
      <w:pPr>
        <w:pBdr>
          <w:top w:val="single" w:sz="6" w:space="1" w:color="auto"/>
        </w:pBdr>
        <w:spacing w:after="0" w:line="240" w:lineRule="auto"/>
        <w:jc w:val="center"/>
        <w:rPr>
          <w:rFonts w:ascii="Arial" w:eastAsia="Times New Roman" w:hAnsi="Arial" w:cs="Arial"/>
          <w:vanish/>
          <w:sz w:val="16"/>
          <w:szCs w:val="16"/>
          <w:lang w:eastAsia="ru-RU"/>
        </w:rPr>
      </w:pPr>
      <w:r w:rsidRPr="00343ACF">
        <w:rPr>
          <w:rFonts w:ascii="Arial" w:eastAsia="Times New Roman" w:hAnsi="Arial" w:cs="Arial"/>
          <w:vanish/>
          <w:sz w:val="16"/>
          <w:szCs w:val="16"/>
          <w:lang w:eastAsia="ru-RU"/>
        </w:rPr>
        <w:t>Конец формы</w:t>
      </w:r>
    </w:p>
    <w:p w14:paraId="3BBF2440" w14:textId="77777777" w:rsidR="00343ACF" w:rsidRPr="00343ACF" w:rsidRDefault="00343ACF" w:rsidP="00343ACF">
      <w:pPr>
        <w:spacing w:after="0" w:line="240" w:lineRule="auto"/>
        <w:textAlignment w:val="bottom"/>
        <w:rPr>
          <w:rFonts w:ascii="Helvetica" w:eastAsia="Times New Roman" w:hAnsi="Helvetica" w:cs="Helvetica"/>
          <w:color w:val="000000"/>
          <w:sz w:val="18"/>
          <w:szCs w:val="18"/>
          <w:lang w:val="en" w:eastAsia="ru-RU"/>
        </w:rPr>
      </w:pPr>
      <w:hyperlink r:id="rId10" w:tooltip="See a list of every capture for this URL" w:history="1">
        <w:r w:rsidRPr="00343ACF">
          <w:rPr>
            <w:rFonts w:ascii="Helvetica" w:eastAsia="Times New Roman" w:hAnsi="Helvetica" w:cs="Helvetica"/>
            <w:b/>
            <w:bCs/>
            <w:color w:val="3333FF"/>
            <w:sz w:val="18"/>
            <w:szCs w:val="18"/>
            <w:u w:val="single"/>
            <w:bdr w:val="none" w:sz="0" w:space="0" w:color="auto" w:frame="1"/>
            <w:lang w:val="en" w:eastAsia="ru-RU"/>
          </w:rPr>
          <w:t>10 captures</w:t>
        </w:r>
      </w:hyperlink>
    </w:p>
    <w:p w14:paraId="2EDE8AC9" w14:textId="77777777" w:rsidR="00343ACF" w:rsidRPr="00343ACF" w:rsidRDefault="00343ACF" w:rsidP="00343ACF">
      <w:pPr>
        <w:spacing w:after="0" w:line="240" w:lineRule="auto"/>
        <w:textAlignment w:val="bottom"/>
        <w:rPr>
          <w:rFonts w:ascii="Helvetica" w:eastAsia="Times New Roman" w:hAnsi="Helvetica" w:cs="Helvetica"/>
          <w:color w:val="666666"/>
          <w:sz w:val="14"/>
          <w:szCs w:val="14"/>
          <w:lang w:val="en" w:eastAsia="ru-RU"/>
        </w:rPr>
      </w:pPr>
      <w:r w:rsidRPr="00343ACF">
        <w:rPr>
          <w:rFonts w:ascii="Helvetica" w:eastAsia="Times New Roman" w:hAnsi="Helvetica" w:cs="Helvetica"/>
          <w:color w:val="666666"/>
          <w:sz w:val="14"/>
          <w:szCs w:val="14"/>
          <w:lang w:val="en" w:eastAsia="ru-RU"/>
        </w:rPr>
        <w:t>4 Oct 2016 - 17 Jan 2020</w:t>
      </w:r>
    </w:p>
    <w:p w14:paraId="2A7F0B33" w14:textId="77777777" w:rsidR="00343ACF" w:rsidRPr="00343ACF" w:rsidRDefault="00343ACF" w:rsidP="00343ACF">
      <w:pPr>
        <w:spacing w:after="0" w:line="240" w:lineRule="auto"/>
        <w:rPr>
          <w:rFonts w:ascii="Times New Roman" w:eastAsia="Times New Roman" w:hAnsi="Times New Roman" w:cs="Times New Roman"/>
          <w:color w:val="000000"/>
          <w:sz w:val="18"/>
          <w:szCs w:val="18"/>
          <w:u w:val="single"/>
          <w:bdr w:val="none" w:sz="0" w:space="0" w:color="auto" w:frame="1"/>
          <w:lang w:eastAsia="ru-RU"/>
        </w:rPr>
      </w:pPr>
      <w:r w:rsidRPr="00343ACF">
        <w:rPr>
          <w:rFonts w:ascii="Helvetica" w:eastAsia="Times New Roman" w:hAnsi="Helvetica" w:cs="Helvetica"/>
          <w:color w:val="000000"/>
          <w:sz w:val="18"/>
          <w:szCs w:val="18"/>
          <w:lang w:val="en" w:eastAsia="ru-RU"/>
        </w:rPr>
        <w:fldChar w:fldCharType="begin"/>
      </w:r>
      <w:r w:rsidRPr="00343ACF">
        <w:rPr>
          <w:rFonts w:ascii="Helvetica" w:eastAsia="Times New Roman" w:hAnsi="Helvetica" w:cs="Helvetica"/>
          <w:color w:val="000000"/>
          <w:sz w:val="18"/>
          <w:szCs w:val="18"/>
          <w:lang w:val="en" w:eastAsia="ru-RU"/>
        </w:rPr>
        <w:instrText xml:space="preserve"> HYPERLINK "https://web.archive.org/web/20191101165706/http:/www.enersys.ru/wp-content/uploads/2009/09/ustoichivost.html" </w:instrText>
      </w:r>
      <w:r w:rsidRPr="00343ACF">
        <w:rPr>
          <w:rFonts w:ascii="Helvetica" w:eastAsia="Times New Roman" w:hAnsi="Helvetica" w:cs="Helvetica"/>
          <w:color w:val="000000"/>
          <w:sz w:val="18"/>
          <w:szCs w:val="18"/>
          <w:lang w:val="en" w:eastAsia="ru-RU"/>
        </w:rPr>
        <w:fldChar w:fldCharType="separate"/>
      </w:r>
    </w:p>
    <w:p w14:paraId="66DD769F" w14:textId="77777777" w:rsidR="00343ACF" w:rsidRPr="00343ACF" w:rsidRDefault="00343ACF" w:rsidP="00343ACF">
      <w:pPr>
        <w:spacing w:after="0" w:line="240" w:lineRule="auto"/>
        <w:rPr>
          <w:rFonts w:ascii="Times New Roman" w:eastAsia="Times New Roman" w:hAnsi="Times New Roman" w:cs="Times New Roman"/>
          <w:sz w:val="24"/>
          <w:szCs w:val="24"/>
          <w:lang w:eastAsia="ru-RU"/>
        </w:rPr>
      </w:pPr>
      <w:r w:rsidRPr="00343ACF">
        <w:rPr>
          <w:rFonts w:ascii="Helvetica" w:eastAsia="Times New Roman" w:hAnsi="Helvetica" w:cs="Helvetica"/>
          <w:color w:val="000000"/>
          <w:sz w:val="18"/>
          <w:szCs w:val="18"/>
          <w:lang w:val="en" w:eastAsia="ru-RU"/>
        </w:rPr>
        <w:fldChar w:fldCharType="end"/>
      </w:r>
    </w:p>
    <w:tbl>
      <w:tblPr>
        <w:tblW w:w="0" w:type="dxa"/>
        <w:tblCellMar>
          <w:left w:w="0" w:type="dxa"/>
          <w:right w:w="0" w:type="dxa"/>
        </w:tblCellMar>
        <w:tblLook w:val="04A0" w:firstRow="1" w:lastRow="0" w:firstColumn="1" w:lastColumn="0" w:noHBand="0" w:noVBand="1"/>
      </w:tblPr>
      <w:tblGrid>
        <w:gridCol w:w="401"/>
        <w:gridCol w:w="526"/>
        <w:gridCol w:w="401"/>
      </w:tblGrid>
      <w:tr w:rsidR="00343ACF" w:rsidRPr="00343ACF" w14:paraId="0ECCC33C" w14:textId="77777777" w:rsidTr="00343ACF">
        <w:tc>
          <w:tcPr>
            <w:tcW w:w="6" w:type="dxa"/>
            <w:tcBorders>
              <w:top w:val="nil"/>
              <w:left w:val="nil"/>
              <w:bottom w:val="nil"/>
              <w:right w:val="nil"/>
            </w:tcBorders>
            <w:shd w:val="clear" w:color="auto" w:fill="auto"/>
            <w:noWrap/>
            <w:tcMar>
              <w:top w:w="30" w:type="dxa"/>
              <w:left w:w="0" w:type="dxa"/>
              <w:bottom w:w="30" w:type="dxa"/>
              <w:right w:w="0" w:type="dxa"/>
            </w:tcMar>
            <w:vAlign w:val="center"/>
            <w:hideMark/>
          </w:tcPr>
          <w:p w14:paraId="591C9C75" w14:textId="77777777" w:rsidR="00343ACF" w:rsidRPr="00343ACF" w:rsidRDefault="00343ACF" w:rsidP="00343ACF">
            <w:pPr>
              <w:spacing w:after="0" w:line="240" w:lineRule="auto"/>
              <w:rPr>
                <w:rFonts w:ascii="Helvetica" w:eastAsia="Times New Roman" w:hAnsi="Helvetica" w:cs="Helvetica"/>
                <w:caps/>
                <w:color w:val="9999AA"/>
                <w:sz w:val="18"/>
                <w:szCs w:val="18"/>
                <w:lang w:eastAsia="ru-RU"/>
              </w:rPr>
            </w:pPr>
            <w:hyperlink r:id="rId11" w:tooltip="10 Sep 2019" w:history="1">
              <w:r w:rsidRPr="00343ACF">
                <w:rPr>
                  <w:rFonts w:ascii="Helvetica" w:eastAsia="Times New Roman" w:hAnsi="Helvetica" w:cs="Helvetica"/>
                  <w:b/>
                  <w:bCs/>
                  <w:caps/>
                  <w:color w:val="000000"/>
                  <w:sz w:val="18"/>
                  <w:szCs w:val="18"/>
                  <w:bdr w:val="none" w:sz="0" w:space="0" w:color="auto" w:frame="1"/>
                  <w:lang w:eastAsia="ru-RU"/>
                </w:rPr>
                <w:t>SEP</w:t>
              </w:r>
            </w:hyperlink>
          </w:p>
        </w:tc>
        <w:tc>
          <w:tcPr>
            <w:tcW w:w="6" w:type="dxa"/>
            <w:tcBorders>
              <w:top w:val="nil"/>
              <w:left w:val="nil"/>
              <w:bottom w:val="nil"/>
              <w:right w:val="nil"/>
            </w:tcBorders>
            <w:shd w:val="clear" w:color="auto" w:fill="000000"/>
            <w:noWrap/>
            <w:vAlign w:val="center"/>
            <w:hideMark/>
          </w:tcPr>
          <w:p w14:paraId="39AB2785" w14:textId="77777777" w:rsidR="00343ACF" w:rsidRPr="00343ACF" w:rsidRDefault="00343ACF" w:rsidP="00343ACF">
            <w:pPr>
              <w:spacing w:after="0" w:line="240" w:lineRule="auto"/>
              <w:jc w:val="center"/>
              <w:rPr>
                <w:rFonts w:ascii="Helvetica" w:eastAsia="Times New Roman" w:hAnsi="Helvetica" w:cs="Helvetica"/>
                <w:b/>
                <w:bCs/>
                <w:caps/>
                <w:color w:val="FFFF00"/>
                <w:sz w:val="18"/>
                <w:szCs w:val="18"/>
                <w:lang w:eastAsia="ru-RU"/>
              </w:rPr>
            </w:pPr>
            <w:r w:rsidRPr="00343ACF">
              <w:rPr>
                <w:rFonts w:ascii="Helvetica" w:eastAsia="Times New Roman" w:hAnsi="Helvetica" w:cs="Helvetica"/>
                <w:b/>
                <w:bCs/>
                <w:caps/>
                <w:color w:val="FFFF00"/>
                <w:sz w:val="18"/>
                <w:szCs w:val="18"/>
                <w:lang w:eastAsia="ru-RU"/>
              </w:rPr>
              <w:t>NOV</w:t>
            </w:r>
          </w:p>
        </w:tc>
        <w:tc>
          <w:tcPr>
            <w:tcW w:w="6" w:type="dxa"/>
            <w:tcBorders>
              <w:top w:val="nil"/>
              <w:left w:val="nil"/>
              <w:bottom w:val="nil"/>
              <w:right w:val="nil"/>
            </w:tcBorders>
            <w:shd w:val="clear" w:color="auto" w:fill="auto"/>
            <w:noWrap/>
            <w:tcMar>
              <w:top w:w="30" w:type="dxa"/>
              <w:left w:w="0" w:type="dxa"/>
              <w:bottom w:w="30" w:type="dxa"/>
              <w:right w:w="0" w:type="dxa"/>
            </w:tcMar>
            <w:vAlign w:val="center"/>
            <w:hideMark/>
          </w:tcPr>
          <w:p w14:paraId="7617EC2F" w14:textId="77777777" w:rsidR="00343ACF" w:rsidRPr="00343ACF" w:rsidRDefault="00343ACF" w:rsidP="00343ACF">
            <w:pPr>
              <w:spacing w:after="0" w:line="240" w:lineRule="auto"/>
              <w:rPr>
                <w:rFonts w:ascii="Helvetica" w:eastAsia="Times New Roman" w:hAnsi="Helvetica" w:cs="Helvetica"/>
                <w:caps/>
                <w:color w:val="9999AA"/>
                <w:sz w:val="18"/>
                <w:szCs w:val="18"/>
                <w:lang w:eastAsia="ru-RU"/>
              </w:rPr>
            </w:pPr>
            <w:hyperlink r:id="rId12" w:tooltip="17 Jan 2020" w:history="1">
              <w:r w:rsidRPr="00343ACF">
                <w:rPr>
                  <w:rFonts w:ascii="Helvetica" w:eastAsia="Times New Roman" w:hAnsi="Helvetica" w:cs="Helvetica"/>
                  <w:b/>
                  <w:bCs/>
                  <w:caps/>
                  <w:color w:val="000000"/>
                  <w:sz w:val="18"/>
                  <w:szCs w:val="18"/>
                  <w:bdr w:val="none" w:sz="0" w:space="0" w:color="auto" w:frame="1"/>
                  <w:lang w:eastAsia="ru-RU"/>
                </w:rPr>
                <w:t>JAN</w:t>
              </w:r>
            </w:hyperlink>
          </w:p>
        </w:tc>
      </w:tr>
      <w:tr w:rsidR="00343ACF" w:rsidRPr="00343ACF" w14:paraId="6B6F7303" w14:textId="77777777" w:rsidTr="00343ACF">
        <w:tc>
          <w:tcPr>
            <w:tcW w:w="6" w:type="dxa"/>
            <w:tcBorders>
              <w:top w:val="nil"/>
              <w:left w:val="nil"/>
              <w:bottom w:val="nil"/>
              <w:right w:val="nil"/>
            </w:tcBorders>
            <w:shd w:val="clear" w:color="auto" w:fill="auto"/>
            <w:noWrap/>
            <w:vAlign w:val="center"/>
            <w:hideMark/>
          </w:tcPr>
          <w:p w14:paraId="606A8786" w14:textId="77777777" w:rsidR="00343ACF" w:rsidRPr="00343ACF" w:rsidRDefault="00343ACF" w:rsidP="00343ACF">
            <w:pPr>
              <w:spacing w:after="0" w:line="240" w:lineRule="auto"/>
              <w:rPr>
                <w:rFonts w:ascii="Helvetica" w:eastAsia="Times New Roman" w:hAnsi="Helvetica" w:cs="Helvetica"/>
                <w:color w:val="9999AA"/>
                <w:sz w:val="18"/>
                <w:szCs w:val="18"/>
                <w:lang w:eastAsia="ru-RU"/>
              </w:rPr>
            </w:pPr>
            <w:r w:rsidRPr="00343ACF">
              <w:rPr>
                <w:rFonts w:ascii="Helvetica" w:eastAsia="Times New Roman" w:hAnsi="Helvetica" w:cs="Helvetica"/>
                <w:b/>
                <w:bCs/>
                <w:noProof/>
                <w:color w:val="3333FF"/>
                <w:sz w:val="18"/>
                <w:szCs w:val="18"/>
                <w:bdr w:val="none" w:sz="0" w:space="0" w:color="auto" w:frame="1"/>
                <w:lang w:eastAsia="ru-RU"/>
              </w:rPr>
              <w:drawing>
                <wp:inline distT="0" distB="0" distL="0" distR="0" wp14:anchorId="1C9A6C03" wp14:editId="6B2E6735">
                  <wp:extent cx="133350" cy="152400"/>
                  <wp:effectExtent l="0" t="0" r="0" b="0"/>
                  <wp:docPr id="2" name="Рисунок 2" descr="Previous capture">
                    <a:hlinkClick xmlns:a="http://schemas.openxmlformats.org/drawingml/2006/main" r:id="rId11" tooltip="&quot;14:01:08 Sep 10,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capture">
                            <a:hlinkClick r:id="rId11" tooltip="&quot;14:01:08 Sep 10, 2019&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510" w:type="dxa"/>
            <w:tcBorders>
              <w:top w:val="nil"/>
              <w:left w:val="nil"/>
              <w:bottom w:val="nil"/>
              <w:right w:val="nil"/>
            </w:tcBorders>
            <w:shd w:val="clear" w:color="auto" w:fill="000000"/>
            <w:noWrap/>
            <w:vAlign w:val="center"/>
            <w:hideMark/>
          </w:tcPr>
          <w:p w14:paraId="71DDF864" w14:textId="77777777" w:rsidR="00343ACF" w:rsidRPr="00343ACF" w:rsidRDefault="00343ACF" w:rsidP="00343ACF">
            <w:pPr>
              <w:spacing w:after="0" w:line="240" w:lineRule="auto"/>
              <w:jc w:val="center"/>
              <w:rPr>
                <w:rFonts w:ascii="Helvetica" w:eastAsia="Times New Roman" w:hAnsi="Helvetica" w:cs="Helvetica"/>
                <w:b/>
                <w:bCs/>
                <w:color w:val="FFFF00"/>
                <w:sz w:val="33"/>
                <w:szCs w:val="33"/>
                <w:lang w:eastAsia="ru-RU"/>
              </w:rPr>
            </w:pPr>
            <w:r w:rsidRPr="00343ACF">
              <w:rPr>
                <w:rFonts w:ascii="Helvetica" w:eastAsia="Times New Roman" w:hAnsi="Helvetica" w:cs="Helvetica"/>
                <w:b/>
                <w:bCs/>
                <w:color w:val="FFFF00"/>
                <w:sz w:val="33"/>
                <w:szCs w:val="33"/>
                <w:lang w:eastAsia="ru-RU"/>
              </w:rPr>
              <w:t>01</w:t>
            </w:r>
          </w:p>
        </w:tc>
        <w:tc>
          <w:tcPr>
            <w:tcW w:w="6" w:type="dxa"/>
            <w:tcBorders>
              <w:top w:val="nil"/>
              <w:left w:val="nil"/>
              <w:bottom w:val="nil"/>
              <w:right w:val="nil"/>
            </w:tcBorders>
            <w:shd w:val="clear" w:color="auto" w:fill="auto"/>
            <w:noWrap/>
            <w:vAlign w:val="center"/>
            <w:hideMark/>
          </w:tcPr>
          <w:p w14:paraId="6B8F16ED" w14:textId="77777777" w:rsidR="00343ACF" w:rsidRPr="00343ACF" w:rsidRDefault="00343ACF" w:rsidP="00343ACF">
            <w:pPr>
              <w:spacing w:after="0" w:line="240" w:lineRule="auto"/>
              <w:rPr>
                <w:rFonts w:ascii="Helvetica" w:eastAsia="Times New Roman" w:hAnsi="Helvetica" w:cs="Helvetica"/>
                <w:color w:val="9999AA"/>
                <w:sz w:val="18"/>
                <w:szCs w:val="18"/>
                <w:lang w:eastAsia="ru-RU"/>
              </w:rPr>
            </w:pPr>
            <w:r w:rsidRPr="00343ACF">
              <w:rPr>
                <w:rFonts w:ascii="Helvetica" w:eastAsia="Times New Roman" w:hAnsi="Helvetica" w:cs="Helvetica"/>
                <w:b/>
                <w:bCs/>
                <w:noProof/>
                <w:color w:val="3333FF"/>
                <w:sz w:val="18"/>
                <w:szCs w:val="18"/>
                <w:bdr w:val="none" w:sz="0" w:space="0" w:color="auto" w:frame="1"/>
                <w:lang w:eastAsia="ru-RU"/>
              </w:rPr>
              <w:drawing>
                <wp:inline distT="0" distB="0" distL="0" distR="0" wp14:anchorId="6E3A5E54" wp14:editId="5041A2F1">
                  <wp:extent cx="133350" cy="152400"/>
                  <wp:effectExtent l="0" t="0" r="0" b="0"/>
                  <wp:docPr id="1" name="Рисунок 1" descr="Next capture">
                    <a:hlinkClick xmlns:a="http://schemas.openxmlformats.org/drawingml/2006/main" r:id="rId12" tooltip="&quot;00:36:25 Jan 17, 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capture">
                            <a:hlinkClick r:id="rId12" tooltip="&quot;00:36:25 Jan 17, 2020&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r>
      <w:tr w:rsidR="00343ACF" w:rsidRPr="00343ACF" w14:paraId="0551C562" w14:textId="77777777" w:rsidTr="00343ACF">
        <w:tc>
          <w:tcPr>
            <w:tcW w:w="6" w:type="dxa"/>
            <w:tcBorders>
              <w:top w:val="nil"/>
              <w:left w:val="nil"/>
              <w:bottom w:val="nil"/>
              <w:right w:val="nil"/>
            </w:tcBorders>
            <w:shd w:val="clear" w:color="auto" w:fill="auto"/>
            <w:noWrap/>
            <w:vAlign w:val="center"/>
            <w:hideMark/>
          </w:tcPr>
          <w:p w14:paraId="2D9C301A" w14:textId="77777777" w:rsidR="00343ACF" w:rsidRPr="00343ACF" w:rsidRDefault="00343ACF" w:rsidP="00343ACF">
            <w:pPr>
              <w:spacing w:after="0" w:line="240" w:lineRule="auto"/>
              <w:rPr>
                <w:rFonts w:ascii="Helvetica" w:eastAsia="Times New Roman" w:hAnsi="Helvetica" w:cs="Helvetica"/>
                <w:color w:val="9999AA"/>
                <w:sz w:val="18"/>
                <w:szCs w:val="18"/>
                <w:lang w:eastAsia="ru-RU"/>
              </w:rPr>
            </w:pPr>
            <w:hyperlink r:id="rId15" w:tooltip="09 Dec 2017" w:history="1">
              <w:r w:rsidRPr="00343ACF">
                <w:rPr>
                  <w:rFonts w:ascii="Helvetica" w:eastAsia="Times New Roman" w:hAnsi="Helvetica" w:cs="Helvetica"/>
                  <w:b/>
                  <w:bCs/>
                  <w:color w:val="000000"/>
                  <w:sz w:val="18"/>
                  <w:szCs w:val="18"/>
                  <w:bdr w:val="none" w:sz="0" w:space="0" w:color="auto" w:frame="1"/>
                  <w:lang w:eastAsia="ru-RU"/>
                </w:rPr>
                <w:t>2017</w:t>
              </w:r>
            </w:hyperlink>
          </w:p>
        </w:tc>
        <w:tc>
          <w:tcPr>
            <w:tcW w:w="6" w:type="dxa"/>
            <w:tcBorders>
              <w:top w:val="nil"/>
              <w:left w:val="nil"/>
              <w:bottom w:val="nil"/>
              <w:right w:val="nil"/>
            </w:tcBorders>
            <w:shd w:val="clear" w:color="auto" w:fill="000000"/>
            <w:vAlign w:val="center"/>
            <w:hideMark/>
          </w:tcPr>
          <w:p w14:paraId="5BEE3294" w14:textId="77777777" w:rsidR="00343ACF" w:rsidRPr="00343ACF" w:rsidRDefault="00343ACF" w:rsidP="00343ACF">
            <w:pPr>
              <w:spacing w:after="0" w:line="240" w:lineRule="auto"/>
              <w:jc w:val="center"/>
              <w:rPr>
                <w:rFonts w:ascii="Helvetica" w:eastAsia="Times New Roman" w:hAnsi="Helvetica" w:cs="Helvetica"/>
                <w:b/>
                <w:bCs/>
                <w:color w:val="FFFF00"/>
                <w:sz w:val="18"/>
                <w:szCs w:val="18"/>
                <w:lang w:eastAsia="ru-RU"/>
              </w:rPr>
            </w:pPr>
            <w:r w:rsidRPr="00343ACF">
              <w:rPr>
                <w:rFonts w:ascii="Helvetica" w:eastAsia="Times New Roman" w:hAnsi="Helvetica" w:cs="Helvetica"/>
                <w:b/>
                <w:bCs/>
                <w:color w:val="FFFF00"/>
                <w:sz w:val="18"/>
                <w:szCs w:val="18"/>
                <w:lang w:eastAsia="ru-RU"/>
              </w:rPr>
              <w:t>2019</w:t>
            </w:r>
          </w:p>
        </w:tc>
        <w:tc>
          <w:tcPr>
            <w:tcW w:w="6" w:type="dxa"/>
            <w:tcBorders>
              <w:top w:val="nil"/>
              <w:left w:val="nil"/>
              <w:bottom w:val="nil"/>
              <w:right w:val="nil"/>
            </w:tcBorders>
            <w:shd w:val="clear" w:color="auto" w:fill="auto"/>
            <w:noWrap/>
            <w:vAlign w:val="center"/>
            <w:hideMark/>
          </w:tcPr>
          <w:p w14:paraId="5C174F80" w14:textId="77777777" w:rsidR="00343ACF" w:rsidRPr="00343ACF" w:rsidRDefault="00343ACF" w:rsidP="00343ACF">
            <w:pPr>
              <w:spacing w:after="0" w:line="240" w:lineRule="auto"/>
              <w:rPr>
                <w:rFonts w:ascii="Helvetica" w:eastAsia="Times New Roman" w:hAnsi="Helvetica" w:cs="Helvetica"/>
                <w:color w:val="9999AA"/>
                <w:sz w:val="18"/>
                <w:szCs w:val="18"/>
                <w:lang w:eastAsia="ru-RU"/>
              </w:rPr>
            </w:pPr>
            <w:r w:rsidRPr="00343ACF">
              <w:rPr>
                <w:rFonts w:ascii="Helvetica" w:eastAsia="Times New Roman" w:hAnsi="Helvetica" w:cs="Helvetica"/>
                <w:color w:val="9999AA"/>
                <w:sz w:val="18"/>
                <w:szCs w:val="18"/>
                <w:lang w:eastAsia="ru-RU"/>
              </w:rPr>
              <w:t>2020</w:t>
            </w:r>
          </w:p>
        </w:tc>
      </w:tr>
    </w:tbl>
    <w:p w14:paraId="2D0DF8F3" w14:textId="77777777" w:rsidR="00343ACF" w:rsidRPr="00343ACF" w:rsidRDefault="00343ACF" w:rsidP="00343ACF">
      <w:pPr>
        <w:spacing w:after="0" w:line="240" w:lineRule="auto"/>
        <w:jc w:val="right"/>
        <w:rPr>
          <w:rFonts w:ascii="Helvetica" w:eastAsia="Times New Roman" w:hAnsi="Helvetica" w:cs="Helvetica"/>
          <w:color w:val="000000"/>
          <w:sz w:val="18"/>
          <w:szCs w:val="18"/>
          <w:lang w:val="en" w:eastAsia="ru-RU"/>
        </w:rPr>
      </w:pPr>
      <w:r w:rsidRPr="00343ACF">
        <w:rPr>
          <w:rFonts w:ascii="Helvetica" w:eastAsia="Times New Roman" w:hAnsi="Helvetica" w:cs="Helvetica"/>
          <w:color w:val="000000"/>
          <w:sz w:val="18"/>
          <w:szCs w:val="18"/>
          <w:bdr w:val="none" w:sz="0" w:space="0" w:color="auto" w:frame="1"/>
          <w:lang w:val="en" w:eastAsia="ru-RU"/>
        </w:rPr>
        <w:t> </w:t>
      </w:r>
      <w:r w:rsidRPr="00343ACF">
        <w:rPr>
          <w:rFonts w:ascii="Helvetica" w:eastAsia="Times New Roman" w:hAnsi="Helvetica" w:cs="Helvetica"/>
          <w:color w:val="000000"/>
          <w:sz w:val="18"/>
          <w:szCs w:val="18"/>
          <w:lang w:val="en" w:eastAsia="ru-RU"/>
        </w:rPr>
        <w:t> </w:t>
      </w:r>
    </w:p>
    <w:p w14:paraId="0C144C89" w14:textId="77777777" w:rsidR="00343ACF" w:rsidRPr="00343ACF" w:rsidRDefault="00343ACF" w:rsidP="00343ACF">
      <w:pPr>
        <w:spacing w:after="0" w:line="240" w:lineRule="auto"/>
        <w:jc w:val="right"/>
        <w:rPr>
          <w:rFonts w:ascii="Helvetica" w:eastAsia="Times New Roman" w:hAnsi="Helvetica" w:cs="Helvetica"/>
          <w:color w:val="000000"/>
          <w:sz w:val="18"/>
          <w:szCs w:val="18"/>
          <w:lang w:val="en" w:eastAsia="ru-RU"/>
        </w:rPr>
      </w:pPr>
      <w:hyperlink r:id="rId16" w:anchor="expand" w:history="1">
        <w:r w:rsidRPr="00343ACF">
          <w:rPr>
            <w:rFonts w:ascii="Helvetica" w:eastAsia="Times New Roman" w:hAnsi="Helvetica" w:cs="Helvetica"/>
            <w:color w:val="FFFFFF"/>
            <w:sz w:val="18"/>
            <w:szCs w:val="18"/>
            <w:bdr w:val="none" w:sz="0" w:space="0" w:color="auto" w:frame="1"/>
            <w:lang w:val="en" w:eastAsia="ru-RU"/>
          </w:rPr>
          <w:t> </w:t>
        </w:r>
        <w:r w:rsidRPr="00343ACF">
          <w:rPr>
            <w:rFonts w:ascii="Helvetica" w:eastAsia="Times New Roman" w:hAnsi="Helvetica" w:cs="Helvetica"/>
            <w:color w:val="FFFFFF"/>
            <w:sz w:val="14"/>
            <w:szCs w:val="14"/>
            <w:bdr w:val="none" w:sz="0" w:space="0" w:color="auto" w:frame="1"/>
            <w:lang w:val="en" w:eastAsia="ru-RU"/>
          </w:rPr>
          <w:t>About this capture</w:t>
        </w:r>
      </w:hyperlink>
    </w:p>
    <w:p w14:paraId="01C8D779"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r w:rsidRPr="00343ACF">
        <w:rPr>
          <w:rFonts w:ascii="Arial" w:eastAsia="Times New Roman" w:hAnsi="Arial" w:cs="Arial"/>
          <w:b/>
          <w:bCs/>
          <w:color w:val="000000"/>
          <w:kern w:val="36"/>
          <w:sz w:val="20"/>
          <w:szCs w:val="20"/>
          <w:lang w:eastAsia="ru-RU"/>
        </w:rPr>
        <w:t> Приказ Минэнерго РФ от 30 июня 2003 г. N 277</w:t>
      </w:r>
      <w:r w:rsidRPr="00343ACF">
        <w:rPr>
          <w:rFonts w:ascii="Arial" w:eastAsia="Times New Roman" w:hAnsi="Arial" w:cs="Arial"/>
          <w:b/>
          <w:bCs/>
          <w:color w:val="000000"/>
          <w:kern w:val="36"/>
          <w:sz w:val="20"/>
          <w:szCs w:val="20"/>
          <w:lang w:eastAsia="ru-RU"/>
        </w:rPr>
        <w:br/>
        <w:t>"Об утверждении Методических указаний по устойчивости энергосистем"</w:t>
      </w:r>
    </w:p>
    <w:p w14:paraId="10FEFD2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1434E0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Приказываю:</w:t>
      </w:r>
    </w:p>
    <w:p w14:paraId="2E14AF7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0" w:name="sub_1"/>
      <w:r w:rsidRPr="00343ACF">
        <w:rPr>
          <w:rFonts w:ascii="Arial" w:eastAsia="Times New Roman" w:hAnsi="Arial" w:cs="Arial"/>
          <w:color w:val="000000"/>
          <w:sz w:val="20"/>
          <w:szCs w:val="20"/>
          <w:lang w:eastAsia="ru-RU"/>
        </w:rPr>
        <w:t xml:space="preserve"> Утвердить </w:t>
      </w:r>
      <w:proofErr w:type="gramStart"/>
      <w:r w:rsidRPr="00343ACF">
        <w:rPr>
          <w:rFonts w:ascii="Arial" w:eastAsia="Times New Roman" w:hAnsi="Arial" w:cs="Arial"/>
          <w:color w:val="000000"/>
          <w:sz w:val="20"/>
          <w:szCs w:val="20"/>
          <w:lang w:eastAsia="ru-RU"/>
        </w:rPr>
        <w:t>прилагаемые  Методические</w:t>
      </w:r>
      <w:proofErr w:type="gramEnd"/>
      <w:r w:rsidRPr="00343ACF">
        <w:rPr>
          <w:rFonts w:ascii="Arial" w:eastAsia="Times New Roman" w:hAnsi="Arial" w:cs="Arial"/>
          <w:color w:val="000000"/>
          <w:sz w:val="20"/>
          <w:szCs w:val="20"/>
          <w:lang w:eastAsia="ru-RU"/>
        </w:rPr>
        <w:t xml:space="preserve"> указания по устойчивости энергосистем.</w:t>
      </w:r>
      <w:bookmarkEnd w:id="0"/>
    </w:p>
    <w:p w14:paraId="6A9B608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4606"/>
        <w:gridCol w:w="4749"/>
      </w:tblGrid>
      <w:tr w:rsidR="00343ACF" w:rsidRPr="00343ACF" w14:paraId="046793A1" w14:textId="77777777" w:rsidTr="00343ACF">
        <w:tc>
          <w:tcPr>
            <w:tcW w:w="6863" w:type="dxa"/>
            <w:tcMar>
              <w:top w:w="0" w:type="dxa"/>
              <w:left w:w="108" w:type="dxa"/>
              <w:bottom w:w="0" w:type="dxa"/>
              <w:right w:w="108" w:type="dxa"/>
            </w:tcMar>
            <w:hideMark/>
          </w:tcPr>
          <w:p w14:paraId="65D3437B" w14:textId="77777777" w:rsidR="00343ACF" w:rsidRPr="00343ACF" w:rsidRDefault="00343ACF" w:rsidP="00343ACF">
            <w:pPr>
              <w:spacing w:after="0" w:line="240" w:lineRule="auto"/>
              <w:rPr>
                <w:rFonts w:ascii="Arial" w:eastAsia="Times New Roman" w:hAnsi="Arial" w:cs="Arial"/>
                <w:sz w:val="20"/>
                <w:szCs w:val="20"/>
                <w:lang w:eastAsia="ru-RU"/>
              </w:rPr>
            </w:pPr>
            <w:r w:rsidRPr="00343ACF">
              <w:rPr>
                <w:rFonts w:ascii="Arial" w:eastAsia="Times New Roman" w:hAnsi="Arial" w:cs="Arial"/>
                <w:color w:val="000000"/>
                <w:sz w:val="20"/>
                <w:szCs w:val="20"/>
                <w:lang w:eastAsia="ru-RU"/>
              </w:rPr>
              <w:t> Министр</w:t>
            </w:r>
          </w:p>
        </w:tc>
        <w:tc>
          <w:tcPr>
            <w:tcW w:w="6862" w:type="dxa"/>
            <w:tcMar>
              <w:top w:w="0" w:type="dxa"/>
              <w:left w:w="108" w:type="dxa"/>
              <w:bottom w:w="0" w:type="dxa"/>
              <w:right w:w="108" w:type="dxa"/>
            </w:tcMar>
            <w:hideMark/>
          </w:tcPr>
          <w:p w14:paraId="74D0AC1C" w14:textId="77777777" w:rsidR="00343ACF" w:rsidRPr="00343ACF" w:rsidRDefault="00343ACF" w:rsidP="00343ACF">
            <w:pPr>
              <w:spacing w:after="0" w:line="240" w:lineRule="auto"/>
              <w:jc w:val="right"/>
              <w:rPr>
                <w:rFonts w:ascii="Arial" w:eastAsia="Times New Roman" w:hAnsi="Arial" w:cs="Arial"/>
                <w:sz w:val="20"/>
                <w:szCs w:val="20"/>
                <w:lang w:eastAsia="ru-RU"/>
              </w:rPr>
            </w:pPr>
            <w:r w:rsidRPr="00343ACF">
              <w:rPr>
                <w:rFonts w:ascii="Arial" w:eastAsia="Times New Roman" w:hAnsi="Arial" w:cs="Arial"/>
                <w:color w:val="000000"/>
                <w:sz w:val="20"/>
                <w:szCs w:val="20"/>
                <w:lang w:eastAsia="ru-RU"/>
              </w:rPr>
              <w:t> </w:t>
            </w:r>
            <w:proofErr w:type="spellStart"/>
            <w:r w:rsidRPr="00343ACF">
              <w:rPr>
                <w:rFonts w:ascii="Arial" w:eastAsia="Times New Roman" w:hAnsi="Arial" w:cs="Arial"/>
                <w:color w:val="000000"/>
                <w:sz w:val="20"/>
                <w:szCs w:val="20"/>
                <w:lang w:eastAsia="ru-RU"/>
              </w:rPr>
              <w:t>И.Х.Юсуфов</w:t>
            </w:r>
            <w:proofErr w:type="spellEnd"/>
          </w:p>
        </w:tc>
      </w:tr>
    </w:tbl>
    <w:p w14:paraId="149738D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86D6B07"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bookmarkStart w:id="1" w:name="sub_1000"/>
      <w:r w:rsidRPr="00343ACF">
        <w:rPr>
          <w:rFonts w:ascii="Arial" w:eastAsia="Times New Roman" w:hAnsi="Arial" w:cs="Arial"/>
          <w:b/>
          <w:bCs/>
          <w:color w:val="000000"/>
          <w:kern w:val="36"/>
          <w:sz w:val="20"/>
          <w:szCs w:val="20"/>
          <w:lang w:eastAsia="ru-RU"/>
        </w:rPr>
        <w:t> Методические указания по устойчивости энергосистем</w:t>
      </w:r>
      <w:r w:rsidRPr="00343ACF">
        <w:rPr>
          <w:rFonts w:ascii="Arial" w:eastAsia="Times New Roman" w:hAnsi="Arial" w:cs="Arial"/>
          <w:b/>
          <w:bCs/>
          <w:color w:val="000000"/>
          <w:kern w:val="36"/>
          <w:sz w:val="20"/>
          <w:szCs w:val="20"/>
          <w:lang w:eastAsia="ru-RU"/>
        </w:rPr>
        <w:br/>
        <w:t>(утв. </w:t>
      </w:r>
      <w:bookmarkEnd w:id="1"/>
      <w:r w:rsidRPr="00343ACF">
        <w:rPr>
          <w:rFonts w:ascii="Arial" w:eastAsia="Times New Roman" w:hAnsi="Arial" w:cs="Arial"/>
          <w:color w:val="000000"/>
          <w:kern w:val="36"/>
          <w:sz w:val="20"/>
          <w:szCs w:val="20"/>
          <w:lang w:eastAsia="ru-RU"/>
        </w:rPr>
        <w:t> приказом</w:t>
      </w:r>
      <w:r w:rsidRPr="00343ACF">
        <w:rPr>
          <w:rFonts w:ascii="Arial" w:eastAsia="Times New Roman" w:hAnsi="Arial" w:cs="Arial"/>
          <w:b/>
          <w:bCs/>
          <w:color w:val="000000"/>
          <w:kern w:val="36"/>
          <w:sz w:val="20"/>
          <w:szCs w:val="20"/>
          <w:lang w:eastAsia="ru-RU"/>
        </w:rPr>
        <w:t> Минэнерго РФ от 30 июня 2003 г. N 277)</w:t>
      </w:r>
    </w:p>
    <w:p w14:paraId="68AF9ED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46E94BF"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bookmarkStart w:id="2" w:name="sub_1100"/>
      <w:r w:rsidRPr="00343ACF">
        <w:rPr>
          <w:rFonts w:ascii="Arial" w:eastAsia="Times New Roman" w:hAnsi="Arial" w:cs="Arial"/>
          <w:b/>
          <w:bCs/>
          <w:color w:val="000000"/>
          <w:kern w:val="36"/>
          <w:sz w:val="20"/>
          <w:szCs w:val="20"/>
          <w:lang w:eastAsia="ru-RU"/>
        </w:rPr>
        <w:t> 1. Общие положения</w:t>
      </w:r>
      <w:bookmarkEnd w:id="2"/>
    </w:p>
    <w:p w14:paraId="114D450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5C5D9E4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 w:name="sub_1101"/>
      <w:r w:rsidRPr="00343ACF">
        <w:rPr>
          <w:rFonts w:ascii="Arial" w:eastAsia="Times New Roman" w:hAnsi="Arial" w:cs="Arial"/>
          <w:color w:val="000000"/>
          <w:sz w:val="20"/>
          <w:szCs w:val="20"/>
          <w:lang w:eastAsia="ru-RU"/>
        </w:rPr>
        <w:t> 1.1. Методические указания по устойчивости энергосистем (далее - Методические указания) устанавливают технические требования, которым должны удовлетворять электроэнергетические системы (далее - энергосистемы) и их объединения в отношении устойчивости.</w:t>
      </w:r>
      <w:bookmarkEnd w:id="3"/>
    </w:p>
    <w:p w14:paraId="0E8E760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 w:name="sub_1102"/>
      <w:r w:rsidRPr="00343ACF">
        <w:rPr>
          <w:rFonts w:ascii="Arial" w:eastAsia="Times New Roman" w:hAnsi="Arial" w:cs="Arial"/>
          <w:color w:val="000000"/>
          <w:sz w:val="20"/>
          <w:szCs w:val="20"/>
          <w:lang w:eastAsia="ru-RU"/>
        </w:rPr>
        <w:t> 1.2. Методические указания предназначены для организаций, осуществляющих проектирование и эксплуатацию энергосистем.</w:t>
      </w:r>
      <w:bookmarkEnd w:id="4"/>
    </w:p>
    <w:p w14:paraId="0A5352D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99D1F6D"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bookmarkStart w:id="5" w:name="sub_1200"/>
      <w:r w:rsidRPr="00343ACF">
        <w:rPr>
          <w:rFonts w:ascii="Arial" w:eastAsia="Times New Roman" w:hAnsi="Arial" w:cs="Arial"/>
          <w:b/>
          <w:bCs/>
          <w:color w:val="000000"/>
          <w:kern w:val="36"/>
          <w:sz w:val="20"/>
          <w:szCs w:val="20"/>
          <w:lang w:eastAsia="ru-RU"/>
        </w:rPr>
        <w:t> 2. Основные понятия, термины и определения</w:t>
      </w:r>
      <w:bookmarkEnd w:id="5"/>
    </w:p>
    <w:p w14:paraId="5BCB69F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5AD32F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Для целей настоящих Руководящих указаний применяются следующие понятия, термины и определения:</w:t>
      </w:r>
    </w:p>
    <w:p w14:paraId="0089592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 w:name="sub_1201"/>
      <w:r w:rsidRPr="00343ACF">
        <w:rPr>
          <w:rFonts w:ascii="Arial" w:eastAsia="Times New Roman" w:hAnsi="Arial" w:cs="Arial"/>
          <w:color w:val="000000"/>
          <w:sz w:val="20"/>
          <w:szCs w:val="20"/>
          <w:lang w:eastAsia="ru-RU"/>
        </w:rPr>
        <w:t> 2.1. </w:t>
      </w:r>
      <w:r w:rsidRPr="00343ACF">
        <w:rPr>
          <w:rFonts w:ascii="Arial" w:eastAsia="Times New Roman" w:hAnsi="Arial" w:cs="Arial"/>
          <w:b/>
          <w:bCs/>
          <w:color w:val="000000"/>
          <w:sz w:val="20"/>
          <w:szCs w:val="20"/>
          <w:lang w:eastAsia="ru-RU"/>
        </w:rPr>
        <w:t>Энергосистема</w:t>
      </w:r>
      <w:r w:rsidRPr="00343ACF">
        <w:rPr>
          <w:rFonts w:ascii="Arial" w:eastAsia="Times New Roman" w:hAnsi="Arial" w:cs="Arial"/>
          <w:color w:val="000000"/>
          <w:sz w:val="20"/>
          <w:szCs w:val="20"/>
          <w:lang w:eastAsia="ru-RU"/>
        </w:rPr>
        <w:t> - технический объект, как совокупность электростанций, приемников электрической энергии и электрических сетей, соединенных между собой и связанных общностью режима.</w:t>
      </w:r>
      <w:bookmarkEnd w:id="6"/>
    </w:p>
    <w:p w14:paraId="302E90E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7" w:name="sub_1202"/>
      <w:r w:rsidRPr="00343ACF">
        <w:rPr>
          <w:rFonts w:ascii="Arial" w:eastAsia="Times New Roman" w:hAnsi="Arial" w:cs="Arial"/>
          <w:color w:val="000000"/>
          <w:sz w:val="20"/>
          <w:szCs w:val="20"/>
          <w:lang w:eastAsia="ru-RU"/>
        </w:rPr>
        <w:t> 2.2. </w:t>
      </w:r>
      <w:r w:rsidRPr="00343ACF">
        <w:rPr>
          <w:rFonts w:ascii="Arial" w:eastAsia="Times New Roman" w:hAnsi="Arial" w:cs="Arial"/>
          <w:b/>
          <w:bCs/>
          <w:color w:val="000000"/>
          <w:sz w:val="20"/>
          <w:szCs w:val="20"/>
          <w:lang w:eastAsia="ru-RU"/>
        </w:rPr>
        <w:t>Устойчивость энергосистем</w:t>
      </w:r>
      <w:r w:rsidRPr="00343ACF">
        <w:rPr>
          <w:rFonts w:ascii="Arial" w:eastAsia="Times New Roman" w:hAnsi="Arial" w:cs="Arial"/>
          <w:color w:val="000000"/>
          <w:sz w:val="20"/>
          <w:szCs w:val="20"/>
          <w:lang w:eastAsia="ru-RU"/>
        </w:rPr>
        <w:t> - способность сохранить синхронизм между электростанциями, или другими словами - возвращаться к установившемуся режиму после различного рода возмущений.</w:t>
      </w:r>
      <w:bookmarkEnd w:id="7"/>
    </w:p>
    <w:p w14:paraId="0578BB7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8" w:name="sub_1203"/>
      <w:r w:rsidRPr="00343ACF">
        <w:rPr>
          <w:rFonts w:ascii="Arial" w:eastAsia="Times New Roman" w:hAnsi="Arial" w:cs="Arial"/>
          <w:color w:val="000000"/>
          <w:sz w:val="20"/>
          <w:szCs w:val="20"/>
          <w:lang w:eastAsia="ru-RU"/>
        </w:rPr>
        <w:t> 2.3. Связи и сечения.</w:t>
      </w:r>
      <w:bookmarkEnd w:id="8"/>
    </w:p>
    <w:p w14:paraId="03BBA9C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9" w:name="sub_1231"/>
      <w:r w:rsidRPr="00343ACF">
        <w:rPr>
          <w:rFonts w:ascii="Arial" w:eastAsia="Times New Roman" w:hAnsi="Arial" w:cs="Arial"/>
          <w:color w:val="000000"/>
          <w:sz w:val="20"/>
          <w:szCs w:val="20"/>
          <w:lang w:eastAsia="ru-RU"/>
        </w:rPr>
        <w:t> 2.3.1. </w:t>
      </w:r>
      <w:r w:rsidRPr="00343ACF">
        <w:rPr>
          <w:rFonts w:ascii="Arial" w:eastAsia="Times New Roman" w:hAnsi="Arial" w:cs="Arial"/>
          <w:b/>
          <w:bCs/>
          <w:color w:val="000000"/>
          <w:sz w:val="20"/>
          <w:szCs w:val="20"/>
          <w:lang w:eastAsia="ru-RU"/>
        </w:rPr>
        <w:t>Связь</w:t>
      </w:r>
      <w:r w:rsidRPr="00343ACF">
        <w:rPr>
          <w:rFonts w:ascii="Arial" w:eastAsia="Times New Roman" w:hAnsi="Arial" w:cs="Arial"/>
          <w:color w:val="000000"/>
          <w:sz w:val="20"/>
          <w:szCs w:val="20"/>
          <w:lang w:eastAsia="ru-RU"/>
        </w:rPr>
        <w:t> - последовательность элементов, соединяющих две части энергосистемы. Данная последовательность может включать в себя кроме линий электропередачи трансформаторы, системы (секции) шин, коммутационные аппараты, рассматриваемые как сетевые элементы.</w:t>
      </w:r>
      <w:bookmarkEnd w:id="9"/>
    </w:p>
    <w:p w14:paraId="516C9FE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0" w:name="sub_1232"/>
      <w:r w:rsidRPr="00343ACF">
        <w:rPr>
          <w:rFonts w:ascii="Arial" w:eastAsia="Times New Roman" w:hAnsi="Arial" w:cs="Arial"/>
          <w:color w:val="000000"/>
          <w:sz w:val="20"/>
          <w:szCs w:val="20"/>
          <w:lang w:eastAsia="ru-RU"/>
        </w:rPr>
        <w:t> 2.3.2. </w:t>
      </w:r>
      <w:r w:rsidRPr="00343ACF">
        <w:rPr>
          <w:rFonts w:ascii="Arial" w:eastAsia="Times New Roman" w:hAnsi="Arial" w:cs="Arial"/>
          <w:b/>
          <w:bCs/>
          <w:color w:val="000000"/>
          <w:sz w:val="20"/>
          <w:szCs w:val="20"/>
          <w:lang w:eastAsia="ru-RU"/>
        </w:rPr>
        <w:t>Сечение</w:t>
      </w:r>
      <w:r w:rsidRPr="00343ACF">
        <w:rPr>
          <w:rFonts w:ascii="Arial" w:eastAsia="Times New Roman" w:hAnsi="Arial" w:cs="Arial"/>
          <w:color w:val="000000"/>
          <w:sz w:val="20"/>
          <w:szCs w:val="20"/>
          <w:lang w:eastAsia="ru-RU"/>
        </w:rPr>
        <w:t> - совокупность таких сетевых элементов одной или нескольких связей, отключение которых приводит к полному разделению энергосистемы на две изолированные части.</w:t>
      </w:r>
      <w:bookmarkEnd w:id="10"/>
    </w:p>
    <w:p w14:paraId="4F3E4A8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1" w:name="sub_12321"/>
      <w:r w:rsidRPr="00343ACF">
        <w:rPr>
          <w:rFonts w:ascii="Arial" w:eastAsia="Times New Roman" w:hAnsi="Arial" w:cs="Arial"/>
          <w:color w:val="000000"/>
          <w:sz w:val="20"/>
          <w:szCs w:val="20"/>
          <w:lang w:eastAsia="ru-RU"/>
        </w:rPr>
        <w:t> Применяется также понятие </w:t>
      </w:r>
      <w:r w:rsidRPr="00343ACF">
        <w:rPr>
          <w:rFonts w:ascii="Arial" w:eastAsia="Times New Roman" w:hAnsi="Arial" w:cs="Arial"/>
          <w:b/>
          <w:bCs/>
          <w:color w:val="000000"/>
          <w:sz w:val="20"/>
          <w:szCs w:val="20"/>
          <w:lang w:eastAsia="ru-RU"/>
        </w:rPr>
        <w:t>"частичное сечение"</w:t>
      </w:r>
      <w:r w:rsidRPr="00343ACF">
        <w:rPr>
          <w:rFonts w:ascii="Arial" w:eastAsia="Times New Roman" w:hAnsi="Arial" w:cs="Arial"/>
          <w:color w:val="000000"/>
          <w:sz w:val="20"/>
          <w:szCs w:val="20"/>
          <w:lang w:eastAsia="ru-RU"/>
        </w:rPr>
        <w:t> как совокупность сетевых элементов (часть сечения), отключение которых к делению энергосистемы на две изолированные части не приводит.</w:t>
      </w:r>
      <w:bookmarkEnd w:id="11"/>
    </w:p>
    <w:p w14:paraId="23BCE4D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2" w:name="sub_1204"/>
      <w:r w:rsidRPr="00343ACF">
        <w:rPr>
          <w:rFonts w:ascii="Arial" w:eastAsia="Times New Roman" w:hAnsi="Arial" w:cs="Arial"/>
          <w:color w:val="000000"/>
          <w:sz w:val="20"/>
          <w:szCs w:val="20"/>
          <w:lang w:eastAsia="ru-RU"/>
        </w:rPr>
        <w:t> 2.4. Схема и режим энергосистемы.</w:t>
      </w:r>
      <w:bookmarkEnd w:id="12"/>
    </w:p>
    <w:p w14:paraId="20A506B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3" w:name="sub_1241"/>
      <w:r w:rsidRPr="00343ACF">
        <w:rPr>
          <w:rFonts w:ascii="Arial" w:eastAsia="Times New Roman" w:hAnsi="Arial" w:cs="Arial"/>
          <w:color w:val="000000"/>
          <w:sz w:val="20"/>
          <w:szCs w:val="20"/>
          <w:lang w:eastAsia="ru-RU"/>
        </w:rPr>
        <w:lastRenderedPageBreak/>
        <w:t> 2.4.1. Исходя из требований к устойчивости, схемы  энергосистемы подразделяются на нормальные, когда все сетевые элементы, определяющие устойчивость, находятся в работе, и ремонтные, отличающиеся от нормальной тем, что из-за отключенного состояния одного или нескольких элементов электрической сети (а при эксплуатации - также из-за отключенного состояния устройств противоаварийной автоматики) уменьшен максимально допустимый переток в каком-либо сечении (см. также  п.2.4.3).</w:t>
      </w:r>
      <w:bookmarkEnd w:id="13"/>
    </w:p>
    <w:p w14:paraId="75FF942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4" w:name="sub_1242"/>
      <w:r w:rsidRPr="00343ACF">
        <w:rPr>
          <w:rFonts w:ascii="Arial" w:eastAsia="Times New Roman" w:hAnsi="Arial" w:cs="Arial"/>
          <w:color w:val="000000"/>
          <w:sz w:val="20"/>
          <w:szCs w:val="20"/>
          <w:lang w:eastAsia="ru-RU"/>
        </w:rPr>
        <w:t> 2.4.2. Различают установившиеся и переходные режимы энергосистем.</w:t>
      </w:r>
      <w:bookmarkEnd w:id="14"/>
    </w:p>
    <w:p w14:paraId="68E3E87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К установившимся относятся режимы, которые характеризуются неизменными параметрами. Медленные изменения режима, связанные с </w:t>
      </w:r>
      <w:proofErr w:type="spellStart"/>
      <w:r w:rsidRPr="00343ACF">
        <w:rPr>
          <w:rFonts w:ascii="Arial" w:eastAsia="Times New Roman" w:hAnsi="Arial" w:cs="Arial"/>
          <w:color w:val="000000"/>
          <w:sz w:val="20"/>
          <w:szCs w:val="20"/>
          <w:lang w:eastAsia="ru-RU"/>
        </w:rPr>
        <w:t>внутрисуточными</w:t>
      </w:r>
      <w:proofErr w:type="spellEnd"/>
      <w:r w:rsidRPr="00343ACF">
        <w:rPr>
          <w:rFonts w:ascii="Arial" w:eastAsia="Times New Roman" w:hAnsi="Arial" w:cs="Arial"/>
          <w:color w:val="000000"/>
          <w:sz w:val="20"/>
          <w:szCs w:val="20"/>
          <w:lang w:eastAsia="ru-RU"/>
        </w:rPr>
        <w:t xml:space="preserve"> изменениями электропотребления и генерации, нерегулярными колебаниями мощностей, передаваемых </w:t>
      </w:r>
      <w:proofErr w:type="gramStart"/>
      <w:r w:rsidRPr="00343ACF">
        <w:rPr>
          <w:rFonts w:ascii="Arial" w:eastAsia="Times New Roman" w:hAnsi="Arial" w:cs="Arial"/>
          <w:color w:val="000000"/>
          <w:sz w:val="20"/>
          <w:szCs w:val="20"/>
          <w:lang w:eastAsia="ru-RU"/>
        </w:rPr>
        <w:t>по  связям</w:t>
      </w:r>
      <w:proofErr w:type="gramEnd"/>
      <w:r w:rsidRPr="00343ACF">
        <w:rPr>
          <w:rFonts w:ascii="Arial" w:eastAsia="Times New Roman" w:hAnsi="Arial" w:cs="Arial"/>
          <w:color w:val="000000"/>
          <w:sz w:val="20"/>
          <w:szCs w:val="20"/>
          <w:lang w:eastAsia="ru-RU"/>
        </w:rPr>
        <w:t>, работой устройств регулирования частоты и активной мощности и т.п., рассматриваются как последовательность установившихся режимов.</w:t>
      </w:r>
    </w:p>
    <w:p w14:paraId="0A5B36D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К переходным относятся режимы от начального возмущения до окончания вызванных им электромеханических процессов (с учетом первичного регулирования </w:t>
      </w:r>
      <w:proofErr w:type="gramStart"/>
      <w:r w:rsidRPr="00343ACF">
        <w:rPr>
          <w:rFonts w:ascii="Arial" w:eastAsia="Times New Roman" w:hAnsi="Arial" w:cs="Arial"/>
          <w:color w:val="000000"/>
          <w:sz w:val="20"/>
          <w:szCs w:val="20"/>
          <w:lang w:eastAsia="ru-RU"/>
        </w:rPr>
        <w:t>частоты  энергосистемы</w:t>
      </w:r>
      <w:proofErr w:type="gramEnd"/>
      <w:r w:rsidRPr="00343ACF">
        <w:rPr>
          <w:rFonts w:ascii="Arial" w:eastAsia="Times New Roman" w:hAnsi="Arial" w:cs="Arial"/>
          <w:color w:val="000000"/>
          <w:sz w:val="20"/>
          <w:szCs w:val="20"/>
          <w:lang w:eastAsia="ru-RU"/>
        </w:rPr>
        <w:t xml:space="preserve">). Нормативные возмущения приведены </w:t>
      </w:r>
      <w:proofErr w:type="gramStart"/>
      <w:r w:rsidRPr="00343ACF">
        <w:rPr>
          <w:rFonts w:ascii="Arial" w:eastAsia="Times New Roman" w:hAnsi="Arial" w:cs="Arial"/>
          <w:color w:val="000000"/>
          <w:sz w:val="20"/>
          <w:szCs w:val="20"/>
          <w:lang w:eastAsia="ru-RU"/>
        </w:rPr>
        <w:t>в  п.2.5.</w:t>
      </w:r>
      <w:proofErr w:type="gramEnd"/>
    </w:p>
    <w:p w14:paraId="6854973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5" w:name="sub_1243"/>
      <w:r w:rsidRPr="00343ACF">
        <w:rPr>
          <w:rFonts w:ascii="Arial" w:eastAsia="Times New Roman" w:hAnsi="Arial" w:cs="Arial"/>
          <w:color w:val="000000"/>
          <w:sz w:val="20"/>
          <w:szCs w:val="20"/>
          <w:lang w:eastAsia="ru-RU"/>
        </w:rPr>
        <w:t xml:space="preserve"> 2.4.3. При эксплуатации, исходя из требований к устойчивости энергосистем, перетоки мощности </w:t>
      </w:r>
      <w:proofErr w:type="gramStart"/>
      <w:r w:rsidRPr="00343ACF">
        <w:rPr>
          <w:rFonts w:ascii="Arial" w:eastAsia="Times New Roman" w:hAnsi="Arial" w:cs="Arial"/>
          <w:color w:val="000000"/>
          <w:sz w:val="20"/>
          <w:szCs w:val="20"/>
          <w:lang w:eastAsia="ru-RU"/>
        </w:rPr>
        <w:t>в  сечениях</w:t>
      </w:r>
      <w:proofErr w:type="gramEnd"/>
      <w:r w:rsidRPr="00343ACF">
        <w:rPr>
          <w:rFonts w:ascii="Arial" w:eastAsia="Times New Roman" w:hAnsi="Arial" w:cs="Arial"/>
          <w:color w:val="000000"/>
          <w:sz w:val="20"/>
          <w:szCs w:val="20"/>
          <w:lang w:eastAsia="ru-RU"/>
        </w:rPr>
        <w:t xml:space="preserve"> в установившихся режимах подразделяются следующим образом:</w:t>
      </w:r>
      <w:bookmarkEnd w:id="15"/>
    </w:p>
    <w:p w14:paraId="103B395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нормальные (наибольший допустимый переток называется максимально допустимым);</w:t>
      </w:r>
    </w:p>
    <w:p w14:paraId="4B14405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 вынужденные (наибольший допустимый переток называется </w:t>
      </w:r>
      <w:proofErr w:type="spellStart"/>
      <w:r w:rsidRPr="00343ACF">
        <w:rPr>
          <w:rFonts w:ascii="Arial" w:eastAsia="Times New Roman" w:hAnsi="Arial" w:cs="Arial"/>
          <w:color w:val="000000"/>
          <w:sz w:val="20"/>
          <w:szCs w:val="20"/>
          <w:lang w:eastAsia="ru-RU"/>
        </w:rPr>
        <w:t>аварийно</w:t>
      </w:r>
      <w:proofErr w:type="spellEnd"/>
      <w:r w:rsidRPr="00343ACF">
        <w:rPr>
          <w:rFonts w:ascii="Arial" w:eastAsia="Times New Roman" w:hAnsi="Arial" w:cs="Arial"/>
          <w:color w:val="000000"/>
          <w:sz w:val="20"/>
          <w:szCs w:val="20"/>
          <w:lang w:eastAsia="ru-RU"/>
        </w:rPr>
        <w:t xml:space="preserve"> допустимым).</w:t>
      </w:r>
    </w:p>
    <w:p w14:paraId="62F5DD4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Вынужденные перетоки допускаются для предотвращения или уменьшения ограничений потребителей, потери гидроресурсов, при необходимости строгой экономии отдельных видов энергоресурсов, неблагоприятном наложении плановых и аварийных ремонтов основного оборудования электростанций и сети, а также в режимах минимума нагрузки при невозможности уменьшения перетока из-за недостаточной маневренности АЭС (кроме сечений, примыкающих к АЭС; см. также  п.п.3.7 - 3.8).</w:t>
      </w:r>
    </w:p>
    <w:p w14:paraId="0D365D5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6" w:name="sub_1244"/>
      <w:r w:rsidRPr="00343ACF">
        <w:rPr>
          <w:rFonts w:ascii="Arial" w:eastAsia="Times New Roman" w:hAnsi="Arial" w:cs="Arial"/>
          <w:color w:val="000000"/>
          <w:sz w:val="20"/>
          <w:szCs w:val="20"/>
          <w:lang w:eastAsia="ru-RU"/>
        </w:rPr>
        <w:t> 2.4.4. При проектировании перетоки мощности в сечениях при установившихся режимах подразделяются следующим образом:</w:t>
      </w:r>
      <w:bookmarkEnd w:id="16"/>
    </w:p>
    <w:p w14:paraId="79A85C3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нормальные (наибольший допустимый переток называется максимально допустимым),</w:t>
      </w:r>
    </w:p>
    <w:p w14:paraId="4AE6F3B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утяжеленные.</w:t>
      </w:r>
    </w:p>
    <w:p w14:paraId="191F7FE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Утяжеленным считается переток, характеризующийся неблагоприятным наложением ремонтов основного оборудования электростанций в режимах максимальных и минимальных нагрузок, если общая продолжительность существования таких режимов в течение года не превышает 10%.</w:t>
      </w:r>
    </w:p>
    <w:p w14:paraId="6879A58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7" w:name="sub_1205"/>
      <w:r w:rsidRPr="00343ACF">
        <w:rPr>
          <w:rFonts w:ascii="Arial" w:eastAsia="Times New Roman" w:hAnsi="Arial" w:cs="Arial"/>
          <w:color w:val="000000"/>
          <w:sz w:val="20"/>
          <w:szCs w:val="20"/>
          <w:lang w:eastAsia="ru-RU"/>
        </w:rPr>
        <w:t xml:space="preserve"> 2.5. Наиболее тяжелые возмущения, которые учитываются в требованиях </w:t>
      </w:r>
      <w:proofErr w:type="gramStart"/>
      <w:r w:rsidRPr="00343ACF">
        <w:rPr>
          <w:rFonts w:ascii="Arial" w:eastAsia="Times New Roman" w:hAnsi="Arial" w:cs="Arial"/>
          <w:color w:val="000000"/>
          <w:sz w:val="20"/>
          <w:szCs w:val="20"/>
          <w:lang w:eastAsia="ru-RU"/>
        </w:rPr>
        <w:t>к  устойчивости</w:t>
      </w:r>
      <w:proofErr w:type="gramEnd"/>
      <w:r w:rsidRPr="00343ACF">
        <w:rPr>
          <w:rFonts w:ascii="Arial" w:eastAsia="Times New Roman" w:hAnsi="Arial" w:cs="Arial"/>
          <w:color w:val="000000"/>
          <w:sz w:val="20"/>
          <w:szCs w:val="20"/>
          <w:lang w:eastAsia="ru-RU"/>
        </w:rPr>
        <w:t xml:space="preserve"> энергосистем, называемые нормативными возмущениями, подразделены на три группы: I, II и III. В состав групп входят следующие возмущения:</w:t>
      </w:r>
      <w:bookmarkEnd w:id="17"/>
    </w:p>
    <w:p w14:paraId="1DCF9D6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18" w:name="sub_1251"/>
      <w:r w:rsidRPr="00343ACF">
        <w:rPr>
          <w:rFonts w:ascii="Arial" w:eastAsia="Times New Roman" w:hAnsi="Arial" w:cs="Arial"/>
          <w:color w:val="000000"/>
          <w:sz w:val="20"/>
          <w:szCs w:val="20"/>
          <w:lang w:eastAsia="ru-RU"/>
        </w:rPr>
        <w:t> а) Короткое замыкание (КЗ) с отключением элемента(</w:t>
      </w:r>
      <w:proofErr w:type="spellStart"/>
      <w:r w:rsidRPr="00343ACF">
        <w:rPr>
          <w:rFonts w:ascii="Arial" w:eastAsia="Times New Roman" w:hAnsi="Arial" w:cs="Arial"/>
          <w:color w:val="000000"/>
          <w:sz w:val="20"/>
          <w:szCs w:val="20"/>
          <w:lang w:eastAsia="ru-RU"/>
        </w:rPr>
        <w:t>ов</w:t>
      </w:r>
      <w:proofErr w:type="spellEnd"/>
      <w:r w:rsidRPr="00343ACF">
        <w:rPr>
          <w:rFonts w:ascii="Arial" w:eastAsia="Times New Roman" w:hAnsi="Arial" w:cs="Arial"/>
          <w:color w:val="000000"/>
          <w:sz w:val="20"/>
          <w:szCs w:val="20"/>
          <w:lang w:eastAsia="ru-RU"/>
        </w:rPr>
        <w:t xml:space="preserve">) сети. Распределение по группам возмущений указано </w:t>
      </w:r>
      <w:proofErr w:type="gramStart"/>
      <w:r w:rsidRPr="00343ACF">
        <w:rPr>
          <w:rFonts w:ascii="Arial" w:eastAsia="Times New Roman" w:hAnsi="Arial" w:cs="Arial"/>
          <w:color w:val="000000"/>
          <w:sz w:val="20"/>
          <w:szCs w:val="20"/>
          <w:lang w:eastAsia="ru-RU"/>
        </w:rPr>
        <w:t>в  табл.</w:t>
      </w:r>
      <w:proofErr w:type="gramEnd"/>
      <w:r w:rsidRPr="00343ACF">
        <w:rPr>
          <w:rFonts w:ascii="Arial" w:eastAsia="Times New Roman" w:hAnsi="Arial" w:cs="Arial"/>
          <w:color w:val="000000"/>
          <w:sz w:val="20"/>
          <w:szCs w:val="20"/>
          <w:lang w:eastAsia="ru-RU"/>
        </w:rPr>
        <w:t>1.</w:t>
      </w:r>
      <w:bookmarkEnd w:id="18"/>
    </w:p>
    <w:p w14:paraId="40D7750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4B269BD" w14:textId="77777777" w:rsidR="00343ACF" w:rsidRPr="00343ACF" w:rsidRDefault="00343ACF" w:rsidP="00343ACF">
      <w:pPr>
        <w:spacing w:after="0" w:line="240" w:lineRule="auto"/>
        <w:ind w:firstLine="720"/>
        <w:jc w:val="right"/>
        <w:rPr>
          <w:rFonts w:ascii="Arial" w:eastAsia="Times New Roman" w:hAnsi="Arial" w:cs="Arial"/>
          <w:color w:val="000000"/>
          <w:sz w:val="20"/>
          <w:szCs w:val="20"/>
          <w:lang w:eastAsia="ru-RU"/>
        </w:rPr>
      </w:pPr>
      <w:bookmarkStart w:id="19" w:name="sub_12511"/>
      <w:r w:rsidRPr="00343ACF">
        <w:rPr>
          <w:rFonts w:ascii="Arial" w:eastAsia="Times New Roman" w:hAnsi="Arial" w:cs="Arial"/>
          <w:b/>
          <w:bCs/>
          <w:color w:val="000000"/>
          <w:sz w:val="20"/>
          <w:szCs w:val="20"/>
          <w:lang w:eastAsia="ru-RU"/>
        </w:rPr>
        <w:t>Таблица 1</w:t>
      </w:r>
      <w:bookmarkEnd w:id="19"/>
    </w:p>
    <w:p w14:paraId="6B8F2E5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14"/>
          <w:szCs w:val="14"/>
          <w:lang w:eastAsia="ru-RU"/>
        </w:rPr>
        <w:t> </w:t>
      </w:r>
    </w:p>
    <w:p w14:paraId="6EF249D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60070BB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Возмущения                       │Группы нормативных возмущений в сетях с │</w:t>
      </w:r>
    </w:p>
    <w:p w14:paraId="0959C3F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                                                        │         ном. напряжением, </w:t>
      </w:r>
      <w:proofErr w:type="spellStart"/>
      <w:proofErr w:type="gramStart"/>
      <w:r w:rsidRPr="00343ACF">
        <w:rPr>
          <w:rFonts w:ascii="Courier New" w:eastAsia="Times New Roman" w:hAnsi="Courier New" w:cs="Courier New"/>
          <w:color w:val="000000"/>
          <w:sz w:val="14"/>
          <w:szCs w:val="14"/>
          <w:lang w:eastAsia="ru-RU"/>
        </w:rPr>
        <w:t>кВ</w:t>
      </w:r>
      <w:proofErr w:type="spellEnd"/>
      <w:r w:rsidRPr="00343ACF">
        <w:rPr>
          <w:rFonts w:ascii="Courier New" w:eastAsia="Times New Roman" w:hAnsi="Courier New" w:cs="Courier New"/>
          <w:color w:val="000000"/>
          <w:sz w:val="14"/>
          <w:szCs w:val="14"/>
          <w:lang w:eastAsia="ru-RU"/>
        </w:rPr>
        <w:t>:   </w:t>
      </w:r>
      <w:proofErr w:type="gramEnd"/>
      <w:r w:rsidRPr="00343ACF">
        <w:rPr>
          <w:rFonts w:ascii="Courier New" w:eastAsia="Times New Roman" w:hAnsi="Courier New" w:cs="Courier New"/>
          <w:color w:val="000000"/>
          <w:sz w:val="14"/>
          <w:szCs w:val="14"/>
          <w:lang w:eastAsia="ru-RU"/>
        </w:rPr>
        <w:t>       │</w:t>
      </w:r>
    </w:p>
    <w:p w14:paraId="53BF11E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w:t>
      </w:r>
    </w:p>
    <w:p w14:paraId="641E8F7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 110-</w:t>
      </w:r>
      <w:proofErr w:type="gramStart"/>
      <w:r w:rsidRPr="00343ACF">
        <w:rPr>
          <w:rFonts w:ascii="Courier New" w:eastAsia="Times New Roman" w:hAnsi="Courier New" w:cs="Courier New"/>
          <w:color w:val="000000"/>
          <w:sz w:val="14"/>
          <w:szCs w:val="14"/>
          <w:lang w:eastAsia="ru-RU"/>
        </w:rPr>
        <w:t>220  │</w:t>
      </w:r>
      <w:proofErr w:type="gramEnd"/>
      <w:r w:rsidRPr="00343ACF">
        <w:rPr>
          <w:rFonts w:ascii="Courier New" w:eastAsia="Times New Roman" w:hAnsi="Courier New" w:cs="Courier New"/>
          <w:color w:val="000000"/>
          <w:sz w:val="14"/>
          <w:szCs w:val="14"/>
          <w:lang w:eastAsia="ru-RU"/>
        </w:rPr>
        <w:t xml:space="preserve"> 330-500  │  750   │  1150   │</w:t>
      </w:r>
    </w:p>
    <w:p w14:paraId="03731CE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7227AA3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20" w:name="sub_125111"/>
      <w:r w:rsidRPr="00343ACF">
        <w:rPr>
          <w:rFonts w:ascii="Courier New" w:eastAsia="Times New Roman" w:hAnsi="Courier New" w:cs="Courier New"/>
          <w:color w:val="000000"/>
          <w:sz w:val="14"/>
          <w:szCs w:val="14"/>
          <w:lang w:eastAsia="ru-RU"/>
        </w:rPr>
        <w:t> │                       </w:t>
      </w:r>
      <w:r w:rsidRPr="00343ACF">
        <w:rPr>
          <w:rFonts w:ascii="Courier New" w:eastAsia="Times New Roman" w:hAnsi="Courier New" w:cs="Courier New"/>
          <w:b/>
          <w:bCs/>
          <w:color w:val="000000"/>
          <w:sz w:val="14"/>
          <w:szCs w:val="14"/>
          <w:lang w:eastAsia="ru-RU"/>
        </w:rPr>
        <w:t xml:space="preserve">КЗ на сетевом элементе, кроме системы (секции) </w:t>
      </w:r>
      <w:proofErr w:type="gramStart"/>
      <w:r w:rsidRPr="00343ACF">
        <w:rPr>
          <w:rFonts w:ascii="Courier New" w:eastAsia="Times New Roman" w:hAnsi="Courier New" w:cs="Courier New"/>
          <w:b/>
          <w:bCs/>
          <w:color w:val="000000"/>
          <w:sz w:val="14"/>
          <w:szCs w:val="14"/>
          <w:lang w:eastAsia="ru-RU"/>
        </w:rPr>
        <w:t>шин:</w:t>
      </w:r>
      <w:r w:rsidRPr="00343ACF">
        <w:rPr>
          <w:rFonts w:ascii="Courier New" w:eastAsia="Times New Roman" w:hAnsi="Courier New" w:cs="Courier New"/>
          <w:color w:val="000000"/>
          <w:sz w:val="14"/>
          <w:szCs w:val="14"/>
          <w:lang w:eastAsia="ru-RU"/>
        </w:rPr>
        <w:t>   </w:t>
      </w:r>
      <w:proofErr w:type="gramEnd"/>
      <w:r w:rsidRPr="00343ACF">
        <w:rPr>
          <w:rFonts w:ascii="Courier New" w:eastAsia="Times New Roman" w:hAnsi="Courier New" w:cs="Courier New"/>
          <w:color w:val="000000"/>
          <w:sz w:val="14"/>
          <w:szCs w:val="14"/>
          <w:lang w:eastAsia="ru-RU"/>
        </w:rPr>
        <w:t>                    │</w:t>
      </w:r>
      <w:bookmarkEnd w:id="20"/>
    </w:p>
    <w:p w14:paraId="76BB09C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0073F24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│Отключение сетевого элемента основными *(1) </w:t>
      </w:r>
      <w:proofErr w:type="gramStart"/>
      <w:r w:rsidRPr="00343ACF">
        <w:rPr>
          <w:rFonts w:ascii="Courier New" w:eastAsia="Times New Roman" w:hAnsi="Courier New" w:cs="Courier New"/>
          <w:color w:val="000000"/>
          <w:sz w:val="14"/>
          <w:szCs w:val="14"/>
          <w:lang w:eastAsia="ru-RU"/>
        </w:rPr>
        <w:t>защитами  при</w:t>
      </w:r>
      <w:proofErr w:type="gramEnd"/>
      <w:r w:rsidRPr="00343ACF">
        <w:rPr>
          <w:rFonts w:ascii="Courier New" w:eastAsia="Times New Roman" w:hAnsi="Courier New" w:cs="Courier New"/>
          <w:color w:val="000000"/>
          <w:sz w:val="14"/>
          <w:szCs w:val="14"/>
          <w:lang w:eastAsia="ru-RU"/>
        </w:rPr>
        <w:t>│          │          │        │         │</w:t>
      </w:r>
    </w:p>
    <w:p w14:paraId="7B22BB4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│однофазном КЗ с успешным АПВ (для сетей 330 </w:t>
      </w:r>
      <w:proofErr w:type="spellStart"/>
      <w:r w:rsidRPr="00343ACF">
        <w:rPr>
          <w:rFonts w:ascii="Courier New" w:eastAsia="Times New Roman" w:hAnsi="Courier New" w:cs="Courier New"/>
          <w:color w:val="000000"/>
          <w:sz w:val="14"/>
          <w:szCs w:val="14"/>
          <w:lang w:eastAsia="ru-RU"/>
        </w:rPr>
        <w:t>кВ</w:t>
      </w:r>
      <w:proofErr w:type="spellEnd"/>
      <w:r w:rsidRPr="00343ACF">
        <w:rPr>
          <w:rFonts w:ascii="Courier New" w:eastAsia="Times New Roman" w:hAnsi="Courier New" w:cs="Courier New"/>
          <w:color w:val="000000"/>
          <w:sz w:val="14"/>
          <w:szCs w:val="14"/>
          <w:lang w:eastAsia="ru-RU"/>
        </w:rPr>
        <w:t xml:space="preserve"> и выше  -│    I     │    I     │   I    │    I    │</w:t>
      </w:r>
    </w:p>
    <w:p w14:paraId="7E76733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│ОАПВ, 1 10-220 </w:t>
      </w:r>
      <w:proofErr w:type="spellStart"/>
      <w:r w:rsidRPr="00343ACF">
        <w:rPr>
          <w:rFonts w:ascii="Courier New" w:eastAsia="Times New Roman" w:hAnsi="Courier New" w:cs="Courier New"/>
          <w:color w:val="000000"/>
          <w:sz w:val="14"/>
          <w:szCs w:val="14"/>
          <w:lang w:eastAsia="ru-RU"/>
        </w:rPr>
        <w:t>кВ</w:t>
      </w:r>
      <w:proofErr w:type="spellEnd"/>
      <w:r w:rsidRPr="00343ACF">
        <w:rPr>
          <w:rFonts w:ascii="Courier New" w:eastAsia="Times New Roman" w:hAnsi="Courier New" w:cs="Courier New"/>
          <w:color w:val="000000"/>
          <w:sz w:val="14"/>
          <w:szCs w:val="14"/>
          <w:lang w:eastAsia="ru-RU"/>
        </w:rPr>
        <w:t xml:space="preserve"> - </w:t>
      </w:r>
      <w:proofErr w:type="gramStart"/>
      <w:r w:rsidRPr="00343ACF">
        <w:rPr>
          <w:rFonts w:ascii="Courier New" w:eastAsia="Times New Roman" w:hAnsi="Courier New" w:cs="Courier New"/>
          <w:color w:val="000000"/>
          <w:sz w:val="14"/>
          <w:szCs w:val="14"/>
          <w:lang w:eastAsia="ru-RU"/>
        </w:rPr>
        <w:t>ТАПВ)   </w:t>
      </w:r>
      <w:proofErr w:type="gramEnd"/>
      <w:r w:rsidRPr="00343ACF">
        <w:rPr>
          <w:rFonts w:ascii="Courier New" w:eastAsia="Times New Roman" w:hAnsi="Courier New" w:cs="Courier New"/>
          <w:color w:val="000000"/>
          <w:sz w:val="14"/>
          <w:szCs w:val="14"/>
          <w:lang w:eastAsia="ru-RU"/>
        </w:rPr>
        <w:t>                            │          │          │        │         │</w:t>
      </w:r>
    </w:p>
    <w:p w14:paraId="212E2E9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03BE203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│То же, но с неуспешным АПВ *(2)                          │    I     │    I     │ I *(3), │   II    │</w:t>
      </w:r>
    </w:p>
    <w:p w14:paraId="2FE68AC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          │          │   II   │         │</w:t>
      </w:r>
    </w:p>
    <w:p w14:paraId="3A6732B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2410527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roofErr w:type="gramStart"/>
      <w:r w:rsidRPr="00343ACF">
        <w:rPr>
          <w:rFonts w:ascii="Courier New" w:eastAsia="Times New Roman" w:hAnsi="Courier New" w:cs="Courier New"/>
          <w:color w:val="000000"/>
          <w:sz w:val="14"/>
          <w:szCs w:val="14"/>
          <w:lang w:eastAsia="ru-RU"/>
        </w:rPr>
        <w:t>Отключение  сетевого</w:t>
      </w:r>
      <w:proofErr w:type="gramEnd"/>
      <w:r w:rsidRPr="00343ACF">
        <w:rPr>
          <w:rFonts w:ascii="Courier New" w:eastAsia="Times New Roman" w:hAnsi="Courier New" w:cs="Courier New"/>
          <w:color w:val="000000"/>
          <w:sz w:val="14"/>
          <w:szCs w:val="14"/>
          <w:lang w:eastAsia="ru-RU"/>
        </w:rPr>
        <w:t>  элемента  основными   защитами при│    II    │    -     │   -    │    -    │</w:t>
      </w:r>
    </w:p>
    <w:p w14:paraId="213898D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│трехфазном КЗ с успешным и неуспешным АПВ *(2)           │          │          │        │         │</w:t>
      </w:r>
    </w:p>
    <w:p w14:paraId="134C426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6F9B47A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│Отключение </w:t>
      </w:r>
      <w:proofErr w:type="gramStart"/>
      <w:r w:rsidRPr="00343ACF">
        <w:rPr>
          <w:rFonts w:ascii="Courier New" w:eastAsia="Times New Roman" w:hAnsi="Courier New" w:cs="Courier New"/>
          <w:color w:val="000000"/>
          <w:sz w:val="14"/>
          <w:szCs w:val="14"/>
          <w:lang w:eastAsia="ru-RU"/>
        </w:rPr>
        <w:t>сетевого  элемента</w:t>
      </w:r>
      <w:proofErr w:type="gramEnd"/>
      <w:r w:rsidRPr="00343ACF">
        <w:rPr>
          <w:rFonts w:ascii="Courier New" w:eastAsia="Times New Roman" w:hAnsi="Courier New" w:cs="Courier New"/>
          <w:color w:val="000000"/>
          <w:sz w:val="14"/>
          <w:szCs w:val="14"/>
          <w:lang w:eastAsia="ru-RU"/>
        </w:rPr>
        <w:t>  резервными  защитами  при│    II    │    -     │   -    │    -    │</w:t>
      </w:r>
    </w:p>
    <w:p w14:paraId="33187EE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│однофазном КЗ с успешным и неуспешным АПВ *(2)           │          │          │        │         │</w:t>
      </w:r>
    </w:p>
    <w:p w14:paraId="4DCA18D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5D28130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roofErr w:type="gramStart"/>
      <w:r w:rsidRPr="00343ACF">
        <w:rPr>
          <w:rFonts w:ascii="Courier New" w:eastAsia="Times New Roman" w:hAnsi="Courier New" w:cs="Courier New"/>
          <w:color w:val="000000"/>
          <w:sz w:val="14"/>
          <w:szCs w:val="14"/>
          <w:lang w:eastAsia="ru-RU"/>
        </w:rPr>
        <w:t>Отключение  сетевого</w:t>
      </w:r>
      <w:proofErr w:type="gramEnd"/>
      <w:r w:rsidRPr="00343ACF">
        <w:rPr>
          <w:rFonts w:ascii="Courier New" w:eastAsia="Times New Roman" w:hAnsi="Courier New" w:cs="Courier New"/>
          <w:color w:val="000000"/>
          <w:sz w:val="14"/>
          <w:szCs w:val="14"/>
          <w:lang w:eastAsia="ru-RU"/>
        </w:rPr>
        <w:t>  элемента  основными   защитами при│    -     │    II    │  III   │   III   │</w:t>
      </w:r>
    </w:p>
    <w:p w14:paraId="656DBC7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│двухфазном КЗ на землю с неуспешным АПВ *(2)             │          │          │        │         │</w:t>
      </w:r>
    </w:p>
    <w:p w14:paraId="3DE5114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17D4B30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roofErr w:type="gramStart"/>
      <w:r w:rsidRPr="00343ACF">
        <w:rPr>
          <w:rFonts w:ascii="Courier New" w:eastAsia="Times New Roman" w:hAnsi="Courier New" w:cs="Courier New"/>
          <w:color w:val="000000"/>
          <w:sz w:val="14"/>
          <w:szCs w:val="14"/>
          <w:lang w:eastAsia="ru-RU"/>
        </w:rPr>
        <w:t>Отключение  сетевого</w:t>
      </w:r>
      <w:proofErr w:type="gramEnd"/>
      <w:r w:rsidRPr="00343ACF">
        <w:rPr>
          <w:rFonts w:ascii="Courier New" w:eastAsia="Times New Roman" w:hAnsi="Courier New" w:cs="Courier New"/>
          <w:color w:val="000000"/>
          <w:sz w:val="14"/>
          <w:szCs w:val="14"/>
          <w:lang w:eastAsia="ru-RU"/>
        </w:rPr>
        <w:t>   элемента   действием     УРОВ при│    II    │   III    │  III   │   III   │</w:t>
      </w:r>
    </w:p>
    <w:p w14:paraId="55E4CC0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│однофазном КЗ с отказом одного выключателя *(4)          │          │          │        │         │</w:t>
      </w:r>
    </w:p>
    <w:p w14:paraId="457473D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1F8C377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│То же, но при двухфазном КЗ на землю                    │    -     │   III    </w:t>
      </w:r>
      <w:proofErr w:type="gramStart"/>
      <w:r w:rsidRPr="00343ACF">
        <w:rPr>
          <w:rFonts w:ascii="Courier New" w:eastAsia="Times New Roman" w:hAnsi="Courier New" w:cs="Courier New"/>
          <w:color w:val="000000"/>
          <w:sz w:val="14"/>
          <w:szCs w:val="14"/>
          <w:lang w:eastAsia="ru-RU"/>
        </w:rPr>
        <w:t>│  III</w:t>
      </w:r>
      <w:proofErr w:type="gramEnd"/>
      <w:r w:rsidRPr="00343ACF">
        <w:rPr>
          <w:rFonts w:ascii="Courier New" w:eastAsia="Times New Roman" w:hAnsi="Courier New" w:cs="Courier New"/>
          <w:color w:val="000000"/>
          <w:sz w:val="14"/>
          <w:szCs w:val="14"/>
          <w:lang w:eastAsia="ru-RU"/>
        </w:rPr>
        <w:t>   │    -    │</w:t>
      </w:r>
    </w:p>
    <w:p w14:paraId="6139044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63662A8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│То же, но при трехфазном КЗ                             │   III    │    -     │   -    │    -    │</w:t>
      </w:r>
    </w:p>
    <w:p w14:paraId="6179635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08E5D21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21" w:name="sub_125112"/>
      <w:r w:rsidRPr="00343ACF">
        <w:rPr>
          <w:rFonts w:ascii="Courier New" w:eastAsia="Times New Roman" w:hAnsi="Courier New" w:cs="Courier New"/>
          <w:color w:val="000000"/>
          <w:sz w:val="14"/>
          <w:szCs w:val="14"/>
          <w:lang w:eastAsia="ru-RU"/>
        </w:rPr>
        <w:t> │                                   </w:t>
      </w:r>
      <w:r w:rsidRPr="00343ACF">
        <w:rPr>
          <w:rFonts w:ascii="Courier New" w:eastAsia="Times New Roman" w:hAnsi="Courier New" w:cs="Courier New"/>
          <w:b/>
          <w:bCs/>
          <w:color w:val="000000"/>
          <w:sz w:val="14"/>
          <w:szCs w:val="14"/>
          <w:lang w:eastAsia="ru-RU"/>
        </w:rPr>
        <w:t xml:space="preserve">КЗ на системе (секции) </w:t>
      </w:r>
      <w:proofErr w:type="gramStart"/>
      <w:r w:rsidRPr="00343ACF">
        <w:rPr>
          <w:rFonts w:ascii="Courier New" w:eastAsia="Times New Roman" w:hAnsi="Courier New" w:cs="Courier New"/>
          <w:b/>
          <w:bCs/>
          <w:color w:val="000000"/>
          <w:sz w:val="14"/>
          <w:szCs w:val="14"/>
          <w:lang w:eastAsia="ru-RU"/>
        </w:rPr>
        <w:t>шин:</w:t>
      </w:r>
      <w:r w:rsidRPr="00343ACF">
        <w:rPr>
          <w:rFonts w:ascii="Courier New" w:eastAsia="Times New Roman" w:hAnsi="Courier New" w:cs="Courier New"/>
          <w:color w:val="000000"/>
          <w:sz w:val="14"/>
          <w:szCs w:val="14"/>
          <w:lang w:eastAsia="ru-RU"/>
        </w:rPr>
        <w:t>   </w:t>
      </w:r>
      <w:proofErr w:type="gramEnd"/>
      <w:r w:rsidRPr="00343ACF">
        <w:rPr>
          <w:rFonts w:ascii="Courier New" w:eastAsia="Times New Roman" w:hAnsi="Courier New" w:cs="Courier New"/>
          <w:color w:val="000000"/>
          <w:sz w:val="14"/>
          <w:szCs w:val="14"/>
          <w:lang w:eastAsia="ru-RU"/>
        </w:rPr>
        <w:t>                                │</w:t>
      </w:r>
      <w:bookmarkEnd w:id="21"/>
    </w:p>
    <w:p w14:paraId="73B94DA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lastRenderedPageBreak/>
        <w:t> ├────────────────────────────────────────────────────────┬──────────┬──────────┬────────┬─────────┤</w:t>
      </w:r>
    </w:p>
    <w:p w14:paraId="26E54B0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│Отключение СШ с однофазным КЗ, не связанное  с  разрывом│    I     │    I     │   II   │   II    │</w:t>
      </w:r>
    </w:p>
    <w:p w14:paraId="457BFE1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связей между узлами сети                                │          │          │        │         │</w:t>
      </w:r>
    </w:p>
    <w:p w14:paraId="40D0B60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21E4821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│То же, но с разрывом связей                             │   III    │   III    │   -    │    -    │</w:t>
      </w:r>
    </w:p>
    <w:p w14:paraId="56605C4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49C06C5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14"/>
          <w:szCs w:val="14"/>
          <w:lang w:eastAsia="ru-RU"/>
        </w:rPr>
        <w:t> </w:t>
      </w:r>
    </w:p>
    <w:p w14:paraId="760995C1" w14:textId="77777777" w:rsidR="00343ACF" w:rsidRPr="00343ACF" w:rsidRDefault="00343ACF" w:rsidP="00343ACF">
      <w:pPr>
        <w:spacing w:after="0" w:line="240" w:lineRule="auto"/>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_____________________________</w:t>
      </w:r>
    </w:p>
    <w:p w14:paraId="68C2FDE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2" w:name="sub_1111"/>
      <w:r w:rsidRPr="00343ACF">
        <w:rPr>
          <w:rFonts w:ascii="Arial" w:eastAsia="Times New Roman" w:hAnsi="Arial" w:cs="Arial"/>
          <w:color w:val="000000"/>
          <w:sz w:val="20"/>
          <w:szCs w:val="20"/>
          <w:lang w:eastAsia="ru-RU"/>
        </w:rPr>
        <w:t> *(1) Или резервными защитами с не меньшим быстродействием.</w:t>
      </w:r>
      <w:bookmarkEnd w:id="22"/>
    </w:p>
    <w:p w14:paraId="1B9288D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3" w:name="sub_2222"/>
      <w:r w:rsidRPr="00343ACF">
        <w:rPr>
          <w:rFonts w:ascii="Arial" w:eastAsia="Times New Roman" w:hAnsi="Arial" w:cs="Arial"/>
          <w:color w:val="000000"/>
          <w:sz w:val="20"/>
          <w:szCs w:val="20"/>
          <w:lang w:eastAsia="ru-RU"/>
        </w:rPr>
        <w:t xml:space="preserve"> *(2) При обеспечении автоматического запрета АПВ в случае </w:t>
      </w:r>
      <w:proofErr w:type="spellStart"/>
      <w:r w:rsidRPr="00343ACF">
        <w:rPr>
          <w:rFonts w:ascii="Arial" w:eastAsia="Times New Roman" w:hAnsi="Arial" w:cs="Arial"/>
          <w:color w:val="000000"/>
          <w:sz w:val="20"/>
          <w:szCs w:val="20"/>
          <w:lang w:eastAsia="ru-RU"/>
        </w:rPr>
        <w:t>непогасания</w:t>
      </w:r>
      <w:proofErr w:type="spellEnd"/>
      <w:r w:rsidRPr="00343ACF">
        <w:rPr>
          <w:rFonts w:ascii="Arial" w:eastAsia="Times New Roman" w:hAnsi="Arial" w:cs="Arial"/>
          <w:color w:val="000000"/>
          <w:sz w:val="20"/>
          <w:szCs w:val="20"/>
          <w:lang w:eastAsia="ru-RU"/>
        </w:rPr>
        <w:t xml:space="preserve"> дуги неуспешное АПВ может не рассматриваться.</w:t>
      </w:r>
      <w:bookmarkEnd w:id="23"/>
    </w:p>
    <w:p w14:paraId="5F9778D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4" w:name="sub_3333"/>
      <w:r w:rsidRPr="00343ACF">
        <w:rPr>
          <w:rFonts w:ascii="Arial" w:eastAsia="Times New Roman" w:hAnsi="Arial" w:cs="Arial"/>
          <w:color w:val="000000"/>
          <w:sz w:val="20"/>
          <w:szCs w:val="20"/>
          <w:lang w:eastAsia="ru-RU"/>
        </w:rPr>
        <w:t xml:space="preserve"> *(3) На связи АЭС </w:t>
      </w:r>
      <w:proofErr w:type="gramStart"/>
      <w:r w:rsidRPr="00343ACF">
        <w:rPr>
          <w:rFonts w:ascii="Arial" w:eastAsia="Times New Roman" w:hAnsi="Arial" w:cs="Arial"/>
          <w:color w:val="000000"/>
          <w:sz w:val="20"/>
          <w:szCs w:val="20"/>
          <w:lang w:eastAsia="ru-RU"/>
        </w:rPr>
        <w:t>с  энергосистемой</w:t>
      </w:r>
      <w:proofErr w:type="gramEnd"/>
      <w:r w:rsidRPr="00343ACF">
        <w:rPr>
          <w:rFonts w:ascii="Arial" w:eastAsia="Times New Roman" w:hAnsi="Arial" w:cs="Arial"/>
          <w:color w:val="000000"/>
          <w:sz w:val="20"/>
          <w:szCs w:val="20"/>
          <w:lang w:eastAsia="ru-RU"/>
        </w:rPr>
        <w:t>.</w:t>
      </w:r>
      <w:bookmarkEnd w:id="24"/>
    </w:p>
    <w:p w14:paraId="5104A64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5" w:name="sub_4444"/>
      <w:r w:rsidRPr="00343ACF">
        <w:rPr>
          <w:rFonts w:ascii="Arial" w:eastAsia="Times New Roman" w:hAnsi="Arial" w:cs="Arial"/>
          <w:color w:val="000000"/>
          <w:sz w:val="20"/>
          <w:szCs w:val="20"/>
          <w:lang w:eastAsia="ru-RU"/>
        </w:rPr>
        <w:t> *(4) При этом учитываются отключения всех сетевых элементов (включая СШ), связанных с отключением смежных выключателей.</w:t>
      </w:r>
      <w:bookmarkEnd w:id="25"/>
    </w:p>
    <w:p w14:paraId="3A6CC70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r w:rsidRPr="00343ACF">
        <w:rPr>
          <w:rFonts w:ascii="Arial" w:eastAsia="Times New Roman" w:hAnsi="Arial" w:cs="Arial"/>
          <w:b/>
          <w:bCs/>
          <w:color w:val="000000"/>
          <w:sz w:val="20"/>
          <w:szCs w:val="20"/>
          <w:lang w:eastAsia="ru-RU"/>
        </w:rPr>
        <w:t>Примечание:</w:t>
      </w:r>
      <w:r w:rsidRPr="00343ACF">
        <w:rPr>
          <w:rFonts w:ascii="Arial" w:eastAsia="Times New Roman" w:hAnsi="Arial" w:cs="Arial"/>
          <w:color w:val="000000"/>
          <w:sz w:val="20"/>
          <w:szCs w:val="20"/>
          <w:lang w:eastAsia="ru-RU"/>
        </w:rPr>
        <w:t> Расчетная длительность КЗ принимается по верхней границе фактических значений. При проектировании должны приниматься меры, обеспечивающие при работе основной защиты длительности КЗ, не превышающие следующих значений:</w:t>
      </w:r>
    </w:p>
    <w:p w14:paraId="7A1BC5A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679C83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Номинальное напряжение, </w:t>
      </w:r>
      <w:proofErr w:type="spellStart"/>
      <w:proofErr w:type="gramStart"/>
      <w:r w:rsidRPr="00343ACF">
        <w:rPr>
          <w:rFonts w:ascii="Courier New" w:eastAsia="Times New Roman" w:hAnsi="Courier New" w:cs="Courier New"/>
          <w:color w:val="000000"/>
          <w:sz w:val="20"/>
          <w:szCs w:val="20"/>
          <w:lang w:eastAsia="ru-RU"/>
        </w:rPr>
        <w:t>кВ</w:t>
      </w:r>
      <w:proofErr w:type="spellEnd"/>
      <w:r w:rsidRPr="00343ACF">
        <w:rPr>
          <w:rFonts w:ascii="Courier New" w:eastAsia="Times New Roman" w:hAnsi="Courier New" w:cs="Courier New"/>
          <w:color w:val="000000"/>
          <w:sz w:val="20"/>
          <w:szCs w:val="20"/>
          <w:lang w:eastAsia="ru-RU"/>
        </w:rPr>
        <w:t>:   </w:t>
      </w:r>
      <w:proofErr w:type="gramEnd"/>
      <w:r w:rsidRPr="00343ACF">
        <w:rPr>
          <w:rFonts w:ascii="Courier New" w:eastAsia="Times New Roman" w:hAnsi="Courier New" w:cs="Courier New"/>
          <w:color w:val="000000"/>
          <w:sz w:val="20"/>
          <w:szCs w:val="20"/>
          <w:lang w:eastAsia="ru-RU"/>
        </w:rPr>
        <w:t>   110    220   330    500   750    1150</w:t>
      </w:r>
    </w:p>
    <w:p w14:paraId="5903DE0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Время отключения КЗ, </w:t>
      </w:r>
      <w:proofErr w:type="gramStart"/>
      <w:r w:rsidRPr="00343ACF">
        <w:rPr>
          <w:rFonts w:ascii="Courier New" w:eastAsia="Times New Roman" w:hAnsi="Courier New" w:cs="Courier New"/>
          <w:color w:val="000000"/>
          <w:sz w:val="20"/>
          <w:szCs w:val="20"/>
          <w:lang w:eastAsia="ru-RU"/>
        </w:rPr>
        <w:t>сек:   </w:t>
      </w:r>
      <w:proofErr w:type="gramEnd"/>
      <w:r w:rsidRPr="00343ACF">
        <w:rPr>
          <w:rFonts w:ascii="Courier New" w:eastAsia="Times New Roman" w:hAnsi="Courier New" w:cs="Courier New"/>
          <w:color w:val="000000"/>
          <w:sz w:val="20"/>
          <w:szCs w:val="20"/>
          <w:lang w:eastAsia="ru-RU"/>
        </w:rPr>
        <w:t>     0,18   0,16  0,14   0,12  0,10   0,08</w:t>
      </w:r>
    </w:p>
    <w:p w14:paraId="046A3EF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AFD491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6" w:name="sub_1252"/>
      <w:r w:rsidRPr="00343ACF">
        <w:rPr>
          <w:rFonts w:ascii="Arial" w:eastAsia="Times New Roman" w:hAnsi="Arial" w:cs="Arial"/>
          <w:color w:val="000000"/>
          <w:sz w:val="20"/>
          <w:szCs w:val="20"/>
          <w:lang w:eastAsia="ru-RU"/>
        </w:rPr>
        <w:t xml:space="preserve"> б) скачкообразный аварийный небаланс активной мощности по любым причинам: отключение генератора или блока генераторов с общим выключателем, крупной подстанции, вставки постоянного тока (ВПТ) или крупного потребителя и др. Распределение небалансов по группам возмущений указано </w:t>
      </w:r>
      <w:proofErr w:type="gramStart"/>
      <w:r w:rsidRPr="00343ACF">
        <w:rPr>
          <w:rFonts w:ascii="Arial" w:eastAsia="Times New Roman" w:hAnsi="Arial" w:cs="Arial"/>
          <w:color w:val="000000"/>
          <w:sz w:val="20"/>
          <w:szCs w:val="20"/>
          <w:lang w:eastAsia="ru-RU"/>
        </w:rPr>
        <w:t>в  табл.</w:t>
      </w:r>
      <w:proofErr w:type="gramEnd"/>
      <w:r w:rsidRPr="00343ACF">
        <w:rPr>
          <w:rFonts w:ascii="Arial" w:eastAsia="Times New Roman" w:hAnsi="Arial" w:cs="Arial"/>
          <w:color w:val="000000"/>
          <w:sz w:val="20"/>
          <w:szCs w:val="20"/>
          <w:lang w:eastAsia="ru-RU"/>
        </w:rPr>
        <w:t>2.</w:t>
      </w:r>
      <w:bookmarkEnd w:id="26"/>
    </w:p>
    <w:p w14:paraId="61E9D14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20E1CB4" w14:textId="77777777" w:rsidR="00343ACF" w:rsidRPr="00343ACF" w:rsidRDefault="00343ACF" w:rsidP="00343ACF">
      <w:pPr>
        <w:spacing w:after="0" w:line="240" w:lineRule="auto"/>
        <w:ind w:firstLine="720"/>
        <w:jc w:val="right"/>
        <w:rPr>
          <w:rFonts w:ascii="Arial" w:eastAsia="Times New Roman" w:hAnsi="Arial" w:cs="Arial"/>
          <w:color w:val="000000"/>
          <w:sz w:val="20"/>
          <w:szCs w:val="20"/>
          <w:lang w:eastAsia="ru-RU"/>
        </w:rPr>
      </w:pPr>
      <w:bookmarkStart w:id="27" w:name="sub_12521"/>
      <w:r w:rsidRPr="00343ACF">
        <w:rPr>
          <w:rFonts w:ascii="Arial" w:eastAsia="Times New Roman" w:hAnsi="Arial" w:cs="Arial"/>
          <w:b/>
          <w:bCs/>
          <w:color w:val="000000"/>
          <w:sz w:val="20"/>
          <w:szCs w:val="20"/>
          <w:lang w:eastAsia="ru-RU"/>
        </w:rPr>
        <w:t>Таблица 2</w:t>
      </w:r>
      <w:bookmarkEnd w:id="27"/>
    </w:p>
    <w:p w14:paraId="5270210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2AFB1C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w:t>
      </w:r>
    </w:p>
    <w:p w14:paraId="19440DE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       Значение аварийного небаланса мощности        │    Группа    │</w:t>
      </w:r>
    </w:p>
    <w:p w14:paraId="62D59B3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                                                     │ </w:t>
      </w:r>
      <w:proofErr w:type="gramStart"/>
      <w:r w:rsidRPr="00343ACF">
        <w:rPr>
          <w:rFonts w:ascii="Courier New" w:eastAsia="Times New Roman" w:hAnsi="Courier New" w:cs="Courier New"/>
          <w:color w:val="000000"/>
          <w:sz w:val="20"/>
          <w:szCs w:val="20"/>
          <w:lang w:eastAsia="ru-RU"/>
        </w:rPr>
        <w:t>нормативных  │</w:t>
      </w:r>
      <w:proofErr w:type="gramEnd"/>
    </w:p>
    <w:p w14:paraId="37AFD64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                                                     </w:t>
      </w:r>
      <w:proofErr w:type="gramStart"/>
      <w:r w:rsidRPr="00343ACF">
        <w:rPr>
          <w:rFonts w:ascii="Courier New" w:eastAsia="Times New Roman" w:hAnsi="Courier New" w:cs="Courier New"/>
          <w:color w:val="000000"/>
          <w:sz w:val="20"/>
          <w:szCs w:val="20"/>
          <w:lang w:eastAsia="ru-RU"/>
        </w:rPr>
        <w:t>│  возмущений</w:t>
      </w:r>
      <w:proofErr w:type="gramEnd"/>
      <w:r w:rsidRPr="00343ACF">
        <w:rPr>
          <w:rFonts w:ascii="Courier New" w:eastAsia="Times New Roman" w:hAnsi="Courier New" w:cs="Courier New"/>
          <w:color w:val="000000"/>
          <w:sz w:val="20"/>
          <w:szCs w:val="20"/>
          <w:lang w:eastAsia="ru-RU"/>
        </w:rPr>
        <w:t>  │</w:t>
      </w:r>
    </w:p>
    <w:p w14:paraId="6FBC716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w:t>
      </w:r>
    </w:p>
    <w:p w14:paraId="2B586AA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│1</w:t>
      </w:r>
      <w:proofErr w:type="gramStart"/>
      <w:r w:rsidRPr="00343ACF">
        <w:rPr>
          <w:rFonts w:ascii="Courier New" w:eastAsia="Times New Roman" w:hAnsi="Courier New" w:cs="Courier New"/>
          <w:color w:val="000000"/>
          <w:sz w:val="20"/>
          <w:szCs w:val="20"/>
          <w:lang w:eastAsia="ru-RU"/>
        </w:rPr>
        <w:t>)  Мощность</w:t>
      </w:r>
      <w:proofErr w:type="gramEnd"/>
      <w:r w:rsidRPr="00343ACF">
        <w:rPr>
          <w:rFonts w:ascii="Courier New" w:eastAsia="Times New Roman" w:hAnsi="Courier New" w:cs="Courier New"/>
          <w:color w:val="000000"/>
          <w:sz w:val="20"/>
          <w:szCs w:val="20"/>
          <w:lang w:eastAsia="ru-RU"/>
        </w:rPr>
        <w:t>  генератора   или   блока   генераторов,│      II      │</w:t>
      </w:r>
    </w:p>
    <w:p w14:paraId="7A00F69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│подключенных к сети общими выключателями             │              │</w:t>
      </w:r>
    </w:p>
    <w:p w14:paraId="11FFE75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│2) </w:t>
      </w:r>
      <w:proofErr w:type="gramStart"/>
      <w:r w:rsidRPr="00343ACF">
        <w:rPr>
          <w:rFonts w:ascii="Courier New" w:eastAsia="Times New Roman" w:hAnsi="Courier New" w:cs="Courier New"/>
          <w:color w:val="000000"/>
          <w:sz w:val="20"/>
          <w:szCs w:val="20"/>
          <w:lang w:eastAsia="ru-RU"/>
        </w:rPr>
        <w:t>мощность  двух</w:t>
      </w:r>
      <w:proofErr w:type="gramEnd"/>
      <w:r w:rsidRPr="00343ACF">
        <w:rPr>
          <w:rFonts w:ascii="Courier New" w:eastAsia="Times New Roman" w:hAnsi="Courier New" w:cs="Courier New"/>
          <w:color w:val="000000"/>
          <w:sz w:val="20"/>
          <w:szCs w:val="20"/>
          <w:lang w:eastAsia="ru-RU"/>
        </w:rPr>
        <w:t>  генераторов  АЭС,   подключенных к│              │</w:t>
      </w:r>
    </w:p>
    <w:p w14:paraId="215B370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│одному реакторному блоку                             │              │</w:t>
      </w:r>
    </w:p>
    <w:p w14:paraId="435B888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w:t>
      </w:r>
    </w:p>
    <w:p w14:paraId="29923DC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│Мощность, подключенная к одной </w:t>
      </w:r>
      <w:proofErr w:type="gramStart"/>
      <w:r w:rsidRPr="00343ACF">
        <w:rPr>
          <w:rFonts w:ascii="Courier New" w:eastAsia="Times New Roman" w:hAnsi="Courier New" w:cs="Courier New"/>
          <w:color w:val="000000"/>
          <w:sz w:val="20"/>
          <w:szCs w:val="20"/>
          <w:lang w:eastAsia="ru-RU"/>
        </w:rPr>
        <w:t>секции  (</w:t>
      </w:r>
      <w:proofErr w:type="gramEnd"/>
      <w:r w:rsidRPr="00343ACF">
        <w:rPr>
          <w:rFonts w:ascii="Courier New" w:eastAsia="Times New Roman" w:hAnsi="Courier New" w:cs="Courier New"/>
          <w:color w:val="000000"/>
          <w:sz w:val="20"/>
          <w:szCs w:val="20"/>
          <w:lang w:eastAsia="ru-RU"/>
        </w:rPr>
        <w:t>системе)  шин│     III *     │</w:t>
      </w:r>
    </w:p>
    <w:p w14:paraId="6A57AEE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│или     распредустройства      одного      напряжения│              │</w:t>
      </w:r>
    </w:p>
    <w:p w14:paraId="40DD26E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│электростанции                                       │              │</w:t>
      </w:r>
    </w:p>
    <w:p w14:paraId="7F29A5E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w:t>
      </w:r>
    </w:p>
    <w:p w14:paraId="7BCFA8F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893437C" w14:textId="77777777" w:rsidR="00343ACF" w:rsidRPr="00343ACF" w:rsidRDefault="00343ACF" w:rsidP="00343ACF">
      <w:pPr>
        <w:spacing w:after="0" w:line="240" w:lineRule="auto"/>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_____________________________</w:t>
      </w:r>
    </w:p>
    <w:p w14:paraId="7490C7D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8" w:name="sub_1112"/>
      <w:r w:rsidRPr="00343ACF">
        <w:rPr>
          <w:rFonts w:ascii="Arial" w:eastAsia="Times New Roman" w:hAnsi="Arial" w:cs="Arial"/>
          <w:color w:val="000000"/>
          <w:sz w:val="20"/>
          <w:szCs w:val="20"/>
          <w:lang w:eastAsia="ru-RU"/>
        </w:rPr>
        <w:t xml:space="preserve"> * Аварийные небалансы группы III относятся к случаю, когда рассматривается устойчивость параллельной работы по связям между ОЭС, и учитываются, если их возникновение возможно при </w:t>
      </w:r>
      <w:proofErr w:type="gramStart"/>
      <w:r w:rsidRPr="00343ACF">
        <w:rPr>
          <w:rFonts w:ascii="Arial" w:eastAsia="Times New Roman" w:hAnsi="Arial" w:cs="Arial"/>
          <w:color w:val="000000"/>
          <w:sz w:val="20"/>
          <w:szCs w:val="20"/>
          <w:lang w:eastAsia="ru-RU"/>
        </w:rPr>
        <w:t>возмущениях  табл.</w:t>
      </w:r>
      <w:proofErr w:type="gramEnd"/>
      <w:r w:rsidRPr="00343ACF">
        <w:rPr>
          <w:rFonts w:ascii="Arial" w:eastAsia="Times New Roman" w:hAnsi="Arial" w:cs="Arial"/>
          <w:color w:val="000000"/>
          <w:sz w:val="20"/>
          <w:szCs w:val="20"/>
          <w:lang w:eastAsia="ru-RU"/>
        </w:rPr>
        <w:t>1.</w:t>
      </w:r>
      <w:bookmarkEnd w:id="28"/>
    </w:p>
    <w:p w14:paraId="714F23C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41C444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Кроме того, в группу III включаются следующие возмущения:</w:t>
      </w:r>
    </w:p>
    <w:p w14:paraId="4B73966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29" w:name="sub_1253"/>
      <w:r w:rsidRPr="00343ACF">
        <w:rPr>
          <w:rFonts w:ascii="Arial" w:eastAsia="Times New Roman" w:hAnsi="Arial" w:cs="Arial"/>
          <w:color w:val="000000"/>
          <w:sz w:val="20"/>
          <w:szCs w:val="20"/>
          <w:lang w:eastAsia="ru-RU"/>
        </w:rPr>
        <w:t xml:space="preserve"> в) одновременное отключение двух ВЛ, расположенных в общем коридоре более, чем на половине длины более короткой линии, в результате возмущения группы I в соответствии </w:t>
      </w:r>
      <w:proofErr w:type="gramStart"/>
      <w:r w:rsidRPr="00343ACF">
        <w:rPr>
          <w:rFonts w:ascii="Arial" w:eastAsia="Times New Roman" w:hAnsi="Arial" w:cs="Arial"/>
          <w:color w:val="000000"/>
          <w:sz w:val="20"/>
          <w:szCs w:val="20"/>
          <w:lang w:eastAsia="ru-RU"/>
        </w:rPr>
        <w:t>с  табл.</w:t>
      </w:r>
      <w:proofErr w:type="gramEnd"/>
      <w:r w:rsidRPr="00343ACF">
        <w:rPr>
          <w:rFonts w:ascii="Arial" w:eastAsia="Times New Roman" w:hAnsi="Arial" w:cs="Arial"/>
          <w:color w:val="000000"/>
          <w:sz w:val="20"/>
          <w:szCs w:val="20"/>
          <w:lang w:eastAsia="ru-RU"/>
        </w:rPr>
        <w:t>1;</w:t>
      </w:r>
      <w:bookmarkEnd w:id="29"/>
    </w:p>
    <w:p w14:paraId="2C5CF17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0" w:name="sub_1254"/>
      <w:r w:rsidRPr="00343ACF">
        <w:rPr>
          <w:rFonts w:ascii="Arial" w:eastAsia="Times New Roman" w:hAnsi="Arial" w:cs="Arial"/>
          <w:color w:val="000000"/>
          <w:sz w:val="20"/>
          <w:szCs w:val="20"/>
          <w:lang w:eastAsia="ru-RU"/>
        </w:rPr>
        <w:t> г) возмущения групп I и II с отключением элемента сети или генератора, которые, вследствие ремонта одного из выключателей, приводят к отключению другого элемента сети или генератора, подключенных к тому же распредустройству.</w:t>
      </w:r>
      <w:bookmarkEnd w:id="30"/>
    </w:p>
    <w:p w14:paraId="04A9119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r w:rsidRPr="00343ACF">
        <w:rPr>
          <w:rFonts w:ascii="Arial" w:eastAsia="Times New Roman" w:hAnsi="Arial" w:cs="Arial"/>
          <w:b/>
          <w:bCs/>
          <w:color w:val="000000"/>
          <w:sz w:val="20"/>
          <w:szCs w:val="20"/>
          <w:lang w:eastAsia="ru-RU"/>
        </w:rPr>
        <w:t>Примечание:</w:t>
      </w:r>
      <w:r w:rsidRPr="00343ACF">
        <w:rPr>
          <w:rFonts w:ascii="Arial" w:eastAsia="Times New Roman" w:hAnsi="Arial" w:cs="Arial"/>
          <w:color w:val="000000"/>
          <w:sz w:val="20"/>
          <w:szCs w:val="20"/>
          <w:lang w:eastAsia="ru-RU"/>
        </w:rPr>
        <w:t xml:space="preserve"> Если процессы самозапуска двигателей крупного потребителя могут вызвать значительные снижения напряжения на </w:t>
      </w:r>
      <w:proofErr w:type="gramStart"/>
      <w:r w:rsidRPr="00343ACF">
        <w:rPr>
          <w:rFonts w:ascii="Arial" w:eastAsia="Times New Roman" w:hAnsi="Arial" w:cs="Arial"/>
          <w:color w:val="000000"/>
          <w:sz w:val="20"/>
          <w:szCs w:val="20"/>
          <w:lang w:eastAsia="ru-RU"/>
        </w:rPr>
        <w:t>ПС  энергосистемы</w:t>
      </w:r>
      <w:proofErr w:type="gramEnd"/>
      <w:r w:rsidRPr="00343ACF">
        <w:rPr>
          <w:rFonts w:ascii="Arial" w:eastAsia="Times New Roman" w:hAnsi="Arial" w:cs="Arial"/>
          <w:color w:val="000000"/>
          <w:sz w:val="20"/>
          <w:szCs w:val="20"/>
          <w:lang w:eastAsia="ru-RU"/>
        </w:rPr>
        <w:t xml:space="preserve"> (более, чем на 15%), то возмущение, приводящее к такому процессу, должно быть отнесено к возмущению группы I.</w:t>
      </w:r>
    </w:p>
    <w:p w14:paraId="65159FA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1" w:name="sub_1206"/>
      <w:r w:rsidRPr="00343ACF">
        <w:rPr>
          <w:rFonts w:ascii="Arial" w:eastAsia="Times New Roman" w:hAnsi="Arial" w:cs="Arial"/>
          <w:color w:val="000000"/>
          <w:sz w:val="20"/>
          <w:szCs w:val="20"/>
          <w:lang w:eastAsia="ru-RU"/>
        </w:rPr>
        <w:t> 2.6. Коэффициент запаса устойчивости по активной мощности.</w:t>
      </w:r>
      <w:bookmarkEnd w:id="31"/>
    </w:p>
    <w:p w14:paraId="0999DD6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2" w:name="sub_1261"/>
      <w:r w:rsidRPr="00343ACF">
        <w:rPr>
          <w:rFonts w:ascii="Arial" w:eastAsia="Times New Roman" w:hAnsi="Arial" w:cs="Arial"/>
          <w:color w:val="000000"/>
          <w:sz w:val="20"/>
          <w:szCs w:val="20"/>
          <w:lang w:eastAsia="ru-RU"/>
        </w:rPr>
        <w:t xml:space="preserve"> 2.6.1. Коэффициент запаса статической (апериодической) устойчивости по активной мощности </w:t>
      </w:r>
      <w:proofErr w:type="gramStart"/>
      <w:r w:rsidRPr="00343ACF">
        <w:rPr>
          <w:rFonts w:ascii="Arial" w:eastAsia="Times New Roman" w:hAnsi="Arial" w:cs="Arial"/>
          <w:color w:val="000000"/>
          <w:sz w:val="20"/>
          <w:szCs w:val="20"/>
          <w:lang w:eastAsia="ru-RU"/>
        </w:rPr>
        <w:t>в  сечении</w:t>
      </w:r>
      <w:proofErr w:type="gramEnd"/>
      <w:r w:rsidRPr="00343ACF">
        <w:rPr>
          <w:rFonts w:ascii="Arial" w:eastAsia="Times New Roman" w:hAnsi="Arial" w:cs="Arial"/>
          <w:color w:val="000000"/>
          <w:sz w:val="20"/>
          <w:szCs w:val="20"/>
          <w:lang w:eastAsia="ru-RU"/>
        </w:rPr>
        <w:t xml:space="preserve"> (К_Р) вычисляется по формуле:</w:t>
      </w:r>
      <w:bookmarkEnd w:id="32"/>
    </w:p>
    <w:p w14:paraId="6ECF59D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3B6410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33" w:name="sub_12611"/>
      <w:r w:rsidRPr="00343ACF">
        <w:rPr>
          <w:rFonts w:ascii="Courier New" w:eastAsia="Times New Roman" w:hAnsi="Courier New" w:cs="Courier New"/>
          <w:color w:val="000000"/>
          <w:sz w:val="20"/>
          <w:szCs w:val="20"/>
          <w:lang w:eastAsia="ru-RU"/>
        </w:rPr>
        <w:t xml:space="preserve">           Р   - (Р + </w:t>
      </w:r>
      <w:proofErr w:type="spellStart"/>
      <w:proofErr w:type="gram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w:t>
      </w:r>
      <w:bookmarkEnd w:id="33"/>
      <w:proofErr w:type="gramEnd"/>
    </w:p>
    <w:p w14:paraId="21E9A51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p>
    <w:p w14:paraId="1B6F9E1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К  =</w:t>
      </w:r>
      <w:proofErr w:type="gramEnd"/>
      <w:r w:rsidRPr="00343ACF">
        <w:rPr>
          <w:rFonts w:ascii="Courier New" w:eastAsia="Times New Roman" w:hAnsi="Courier New" w:cs="Courier New"/>
          <w:color w:val="000000"/>
          <w:sz w:val="20"/>
          <w:szCs w:val="20"/>
          <w:lang w:eastAsia="ru-RU"/>
        </w:rPr>
        <w:t xml:space="preserve"> ─────────────────────, где                                  (1)</w:t>
      </w:r>
    </w:p>
    <w:p w14:paraId="2410319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w:t>
      </w:r>
      <w:proofErr w:type="spellStart"/>
      <w:r w:rsidRPr="00343ACF">
        <w:rPr>
          <w:rFonts w:ascii="Courier New" w:eastAsia="Times New Roman" w:hAnsi="Courier New" w:cs="Courier New"/>
          <w:color w:val="000000"/>
          <w:sz w:val="20"/>
          <w:szCs w:val="20"/>
          <w:lang w:eastAsia="ru-RU"/>
        </w:rPr>
        <w:t>Р</w:t>
      </w:r>
      <w:proofErr w:type="spellEnd"/>
    </w:p>
    <w:p w14:paraId="1C4C57C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lastRenderedPageBreak/>
        <w:t>                    </w:t>
      </w:r>
      <w:proofErr w:type="spellStart"/>
      <w:r w:rsidRPr="00343ACF">
        <w:rPr>
          <w:rFonts w:ascii="Courier New" w:eastAsia="Times New Roman" w:hAnsi="Courier New" w:cs="Courier New"/>
          <w:color w:val="000000"/>
          <w:sz w:val="20"/>
          <w:szCs w:val="20"/>
          <w:lang w:eastAsia="ru-RU"/>
        </w:rPr>
        <w:t>пр</w:t>
      </w:r>
      <w:proofErr w:type="spellEnd"/>
    </w:p>
    <w:p w14:paraId="37CF93C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1642AA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 </w:t>
      </w:r>
      <w:proofErr w:type="gramStart"/>
      <w:r w:rsidRPr="00343ACF">
        <w:rPr>
          <w:rFonts w:ascii="Courier New" w:eastAsia="Times New Roman" w:hAnsi="Courier New" w:cs="Courier New"/>
          <w:color w:val="000000"/>
          <w:sz w:val="20"/>
          <w:szCs w:val="20"/>
          <w:lang w:eastAsia="ru-RU"/>
        </w:rPr>
        <w:t>предельный  по</w:t>
      </w:r>
      <w:proofErr w:type="gramEnd"/>
      <w:r w:rsidRPr="00343ACF">
        <w:rPr>
          <w:rFonts w:ascii="Courier New" w:eastAsia="Times New Roman" w:hAnsi="Courier New" w:cs="Courier New"/>
          <w:color w:val="000000"/>
          <w:sz w:val="20"/>
          <w:szCs w:val="20"/>
          <w:lang w:eastAsia="ru-RU"/>
        </w:rPr>
        <w:t>  апериодической  статической устойчивости</w:t>
      </w:r>
    </w:p>
    <w:p w14:paraId="6AC4425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переток активной мощности в рассматриваемом сечении;</w:t>
      </w:r>
    </w:p>
    <w:p w14:paraId="063129D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 переток </w:t>
      </w:r>
      <w:proofErr w:type="gramStart"/>
      <w:r w:rsidRPr="00343ACF">
        <w:rPr>
          <w:rFonts w:ascii="Courier New" w:eastAsia="Times New Roman" w:hAnsi="Courier New" w:cs="Courier New"/>
          <w:color w:val="000000"/>
          <w:sz w:val="20"/>
          <w:szCs w:val="20"/>
          <w:lang w:eastAsia="ru-RU"/>
        </w:rPr>
        <w:t>в  сечении</w:t>
      </w:r>
      <w:proofErr w:type="gramEnd"/>
      <w:r w:rsidRPr="00343ACF">
        <w:rPr>
          <w:rFonts w:ascii="Courier New" w:eastAsia="Times New Roman" w:hAnsi="Courier New" w:cs="Courier New"/>
          <w:color w:val="000000"/>
          <w:sz w:val="20"/>
          <w:szCs w:val="20"/>
          <w:lang w:eastAsia="ru-RU"/>
        </w:rPr>
        <w:t xml:space="preserve"> в рассматриваемом режиме, Р &gt; 0;</w:t>
      </w:r>
    </w:p>
    <w:p w14:paraId="271F061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w:t>
      </w:r>
      <w:proofErr w:type="gramStart"/>
      <w:r w:rsidRPr="00343ACF">
        <w:rPr>
          <w:rFonts w:ascii="Courier New" w:eastAsia="Times New Roman" w:hAnsi="Courier New" w:cs="Courier New"/>
          <w:color w:val="000000"/>
          <w:sz w:val="20"/>
          <w:szCs w:val="20"/>
          <w:lang w:eastAsia="ru-RU"/>
        </w:rPr>
        <w:t>амплитуда  нерегулярных</w:t>
      </w:r>
      <w:proofErr w:type="gramEnd"/>
      <w:r w:rsidRPr="00343ACF">
        <w:rPr>
          <w:rFonts w:ascii="Courier New" w:eastAsia="Times New Roman" w:hAnsi="Courier New" w:cs="Courier New"/>
          <w:color w:val="000000"/>
          <w:sz w:val="20"/>
          <w:szCs w:val="20"/>
          <w:lang w:eastAsia="ru-RU"/>
        </w:rPr>
        <w:t>  колебаний  активной  мощности в</w:t>
      </w:r>
    </w:p>
    <w:p w14:paraId="6C39197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этом   сечении</w:t>
      </w:r>
      <w:proofErr w:type="gramStart"/>
      <w:r w:rsidRPr="00343ACF">
        <w:rPr>
          <w:rFonts w:ascii="Courier New" w:eastAsia="Times New Roman" w:hAnsi="Courier New" w:cs="Courier New"/>
          <w:color w:val="000000"/>
          <w:sz w:val="20"/>
          <w:szCs w:val="20"/>
          <w:lang w:eastAsia="ru-RU"/>
        </w:rPr>
        <w:t>   (</w:t>
      </w:r>
      <w:proofErr w:type="gramEnd"/>
      <w:r w:rsidRPr="00343ACF">
        <w:rPr>
          <w:rFonts w:ascii="Courier New" w:eastAsia="Times New Roman" w:hAnsi="Courier New" w:cs="Courier New"/>
          <w:color w:val="000000"/>
          <w:sz w:val="20"/>
          <w:szCs w:val="20"/>
          <w:lang w:eastAsia="ru-RU"/>
        </w:rPr>
        <w:t>принимается,    что   под    действием</w:t>
      </w:r>
    </w:p>
    <w:p w14:paraId="6592A8C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нерегулярных колебаний переток изменяется в </w:t>
      </w:r>
      <w:proofErr w:type="gramStart"/>
      <w:r w:rsidRPr="00343ACF">
        <w:rPr>
          <w:rFonts w:ascii="Courier New" w:eastAsia="Times New Roman" w:hAnsi="Courier New" w:cs="Courier New"/>
          <w:color w:val="000000"/>
          <w:sz w:val="20"/>
          <w:szCs w:val="20"/>
          <w:lang w:eastAsia="ru-RU"/>
        </w:rPr>
        <w:t>диапазоне  Р</w:t>
      </w:r>
      <w:proofErr w:type="gramEnd"/>
    </w:p>
    <w:p w14:paraId="4662675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 </w:t>
      </w:r>
      <w:proofErr w:type="spellStart"/>
      <w:r w:rsidRPr="00343ACF">
        <w:rPr>
          <w:rFonts w:ascii="Courier New" w:eastAsia="Times New Roman" w:hAnsi="Courier New" w:cs="Courier New"/>
          <w:color w:val="000000"/>
          <w:sz w:val="20"/>
          <w:szCs w:val="20"/>
          <w:lang w:eastAsia="ru-RU"/>
        </w:rPr>
        <w:t>ДельтаР_нк</w:t>
      </w:r>
      <w:proofErr w:type="spellEnd"/>
      <w:r w:rsidRPr="00343ACF">
        <w:rPr>
          <w:rFonts w:ascii="Courier New" w:eastAsia="Times New Roman" w:hAnsi="Courier New" w:cs="Courier New"/>
          <w:color w:val="000000"/>
          <w:sz w:val="20"/>
          <w:szCs w:val="20"/>
          <w:lang w:eastAsia="ru-RU"/>
        </w:rPr>
        <w:t>).</w:t>
      </w:r>
    </w:p>
    <w:p w14:paraId="482418A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BD3800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Запас устойчивости по активной мощности может быть задан также в именованных единицах,</w:t>
      </w:r>
    </w:p>
    <w:p w14:paraId="6BE3B54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9AE671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34" w:name="sub_12612"/>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Р   - (Р + </w:t>
      </w:r>
      <w:proofErr w:type="spellStart"/>
      <w:proofErr w:type="gram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w:t>
      </w:r>
      <w:proofErr w:type="gramEnd"/>
      <w:r w:rsidRPr="00343ACF">
        <w:rPr>
          <w:rFonts w:ascii="Courier New" w:eastAsia="Times New Roman" w:hAnsi="Courier New" w:cs="Courier New"/>
          <w:color w:val="000000"/>
          <w:sz w:val="20"/>
          <w:szCs w:val="20"/>
          <w:lang w:eastAsia="ru-RU"/>
        </w:rPr>
        <w:t>.</w:t>
      </w:r>
      <w:bookmarkEnd w:id="34"/>
    </w:p>
    <w:p w14:paraId="52B5D8C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зап</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p>
    <w:p w14:paraId="254990E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2489C2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Значение амплитуды нерегулярных колебаний активной мощности устанавливается для каждого </w:t>
      </w:r>
      <w:proofErr w:type="gramStart"/>
      <w:r w:rsidRPr="00343ACF">
        <w:rPr>
          <w:rFonts w:ascii="Arial" w:eastAsia="Times New Roman" w:hAnsi="Arial" w:cs="Arial"/>
          <w:color w:val="000000"/>
          <w:sz w:val="20"/>
          <w:szCs w:val="20"/>
          <w:lang w:eastAsia="ru-RU"/>
        </w:rPr>
        <w:t>сечения  энергосистемы</w:t>
      </w:r>
      <w:proofErr w:type="gramEnd"/>
      <w:r w:rsidRPr="00343ACF">
        <w:rPr>
          <w:rFonts w:ascii="Arial" w:eastAsia="Times New Roman" w:hAnsi="Arial" w:cs="Arial"/>
          <w:color w:val="000000"/>
          <w:sz w:val="20"/>
          <w:szCs w:val="20"/>
          <w:lang w:eastAsia="ru-RU"/>
        </w:rPr>
        <w:t xml:space="preserve"> (в том числе, частичного) по данным измерений. При отсутствии таких данных расчетная амплитуда нерегулярных колебаний активной </w:t>
      </w:r>
      <w:proofErr w:type="gramStart"/>
      <w:r w:rsidRPr="00343ACF">
        <w:rPr>
          <w:rFonts w:ascii="Arial" w:eastAsia="Times New Roman" w:hAnsi="Arial" w:cs="Arial"/>
          <w:color w:val="000000"/>
          <w:sz w:val="20"/>
          <w:szCs w:val="20"/>
          <w:lang w:eastAsia="ru-RU"/>
        </w:rPr>
        <w:t>мощности  сечения</w:t>
      </w:r>
      <w:proofErr w:type="gramEnd"/>
      <w:r w:rsidRPr="00343ACF">
        <w:rPr>
          <w:rFonts w:ascii="Arial" w:eastAsia="Times New Roman" w:hAnsi="Arial" w:cs="Arial"/>
          <w:color w:val="000000"/>
          <w:sz w:val="20"/>
          <w:szCs w:val="20"/>
          <w:lang w:eastAsia="ru-RU"/>
        </w:rPr>
        <w:t xml:space="preserve"> может быть определена по выражению:</w:t>
      </w:r>
    </w:p>
    <w:p w14:paraId="069B3A6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C1CE1D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35" w:name="sub_12613"/>
      <w:r w:rsidRPr="00343ACF">
        <w:rPr>
          <w:rFonts w:ascii="Courier New" w:eastAsia="Times New Roman" w:hAnsi="Courier New" w:cs="Courier New"/>
          <w:color w:val="000000"/>
          <w:sz w:val="20"/>
          <w:szCs w:val="20"/>
          <w:lang w:eastAsia="ru-RU"/>
        </w:rPr>
        <w:t>                                 Р   х Р</w:t>
      </w:r>
      <w:bookmarkEnd w:id="35"/>
    </w:p>
    <w:p w14:paraId="4B105C6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н1    н2</w:t>
      </w:r>
    </w:p>
    <w:p w14:paraId="4DB4D15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Дельта Р   = К х </w:t>
      </w:r>
      <w:proofErr w:type="spellStart"/>
      <w:proofErr w:type="gramStart"/>
      <w:r w:rsidRPr="00343ACF">
        <w:rPr>
          <w:rFonts w:ascii="Courier New" w:eastAsia="Times New Roman" w:hAnsi="Courier New" w:cs="Courier New"/>
          <w:color w:val="000000"/>
          <w:sz w:val="20"/>
          <w:szCs w:val="20"/>
          <w:lang w:eastAsia="ru-RU"/>
        </w:rPr>
        <w:t>кв.корень</w:t>
      </w:r>
      <w:proofErr w:type="spellEnd"/>
      <w:proofErr w:type="gramEnd"/>
      <w:r w:rsidRPr="00343ACF">
        <w:rPr>
          <w:rFonts w:ascii="Courier New" w:eastAsia="Times New Roman" w:hAnsi="Courier New" w:cs="Courier New"/>
          <w:color w:val="000000"/>
          <w:sz w:val="20"/>
          <w:szCs w:val="20"/>
          <w:lang w:eastAsia="ru-RU"/>
        </w:rPr>
        <w:t xml:space="preserve"> ──────────, где                       (2)</w:t>
      </w:r>
    </w:p>
    <w:p w14:paraId="2CCF400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Р   + Р</w:t>
      </w:r>
    </w:p>
    <w:p w14:paraId="25D9504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н1    н2</w:t>
      </w:r>
    </w:p>
    <w:p w14:paraId="1CEA4D1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39BA71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 Р   МВт, - </w:t>
      </w:r>
      <w:proofErr w:type="gramStart"/>
      <w:r w:rsidRPr="00343ACF">
        <w:rPr>
          <w:rFonts w:ascii="Courier New" w:eastAsia="Times New Roman" w:hAnsi="Courier New" w:cs="Courier New"/>
          <w:color w:val="000000"/>
          <w:sz w:val="20"/>
          <w:szCs w:val="20"/>
          <w:lang w:eastAsia="ru-RU"/>
        </w:rPr>
        <w:t>суммарные  мощности</w:t>
      </w:r>
      <w:proofErr w:type="gramEnd"/>
      <w:r w:rsidRPr="00343ACF">
        <w:rPr>
          <w:rFonts w:ascii="Courier New" w:eastAsia="Times New Roman" w:hAnsi="Courier New" w:cs="Courier New"/>
          <w:color w:val="000000"/>
          <w:sz w:val="20"/>
          <w:szCs w:val="20"/>
          <w:lang w:eastAsia="ru-RU"/>
        </w:rPr>
        <w:t>  нагрузки  с  каждой  из сторон</w:t>
      </w:r>
    </w:p>
    <w:p w14:paraId="656631B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н1    н2        рассматриваемого    сечения.     Коэффициент     К,</w:t>
      </w:r>
    </w:p>
    <w:p w14:paraId="1C8E05D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proofErr w:type="gramStart"/>
      <w:r w:rsidRPr="00343ACF">
        <w:rPr>
          <w:rFonts w:ascii="Courier New" w:eastAsia="Times New Roman" w:hAnsi="Courier New" w:cs="Courier New"/>
          <w:color w:val="000000"/>
          <w:sz w:val="20"/>
          <w:szCs w:val="20"/>
          <w:lang w:eastAsia="ru-RU"/>
        </w:rPr>
        <w:t>кв.корень</w:t>
      </w:r>
      <w:proofErr w:type="spellEnd"/>
      <w:proofErr w:type="gramEnd"/>
      <w:r w:rsidRPr="00343ACF">
        <w:rPr>
          <w:rFonts w:ascii="Courier New" w:eastAsia="Times New Roman" w:hAnsi="Courier New" w:cs="Courier New"/>
          <w:color w:val="000000"/>
          <w:sz w:val="20"/>
          <w:szCs w:val="20"/>
          <w:lang w:eastAsia="ru-RU"/>
        </w:rPr>
        <w:t xml:space="preserve"> МВт, принимается равным 1,5  при   ручном</w:t>
      </w:r>
    </w:p>
    <w:p w14:paraId="0F8299B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регулировании   и   0,75   при       автоматическом</w:t>
      </w:r>
    </w:p>
    <w:p w14:paraId="2050CDF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регулировании</w:t>
      </w:r>
      <w:proofErr w:type="gramStart"/>
      <w:r w:rsidRPr="00343ACF">
        <w:rPr>
          <w:rFonts w:ascii="Courier New" w:eastAsia="Times New Roman" w:hAnsi="Courier New" w:cs="Courier New"/>
          <w:color w:val="000000"/>
          <w:sz w:val="20"/>
          <w:szCs w:val="20"/>
          <w:lang w:eastAsia="ru-RU"/>
        </w:rPr>
        <w:t>   (</w:t>
      </w:r>
      <w:proofErr w:type="gramEnd"/>
      <w:r w:rsidRPr="00343ACF">
        <w:rPr>
          <w:rFonts w:ascii="Courier New" w:eastAsia="Times New Roman" w:hAnsi="Courier New" w:cs="Courier New"/>
          <w:color w:val="000000"/>
          <w:sz w:val="20"/>
          <w:szCs w:val="20"/>
          <w:lang w:eastAsia="ru-RU"/>
        </w:rPr>
        <w:t>ограничении)   перетока мощности в</w:t>
      </w:r>
    </w:p>
    <w:p w14:paraId="56F947B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сечении.</w:t>
      </w:r>
    </w:p>
    <w:p w14:paraId="3440A43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EE904C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Амплитуда нерегулярных колебаний, найденная </w:t>
      </w:r>
      <w:proofErr w:type="gramStart"/>
      <w:r w:rsidRPr="00343ACF">
        <w:rPr>
          <w:rFonts w:ascii="Arial" w:eastAsia="Times New Roman" w:hAnsi="Arial" w:cs="Arial"/>
          <w:color w:val="000000"/>
          <w:sz w:val="20"/>
          <w:szCs w:val="20"/>
          <w:lang w:eastAsia="ru-RU"/>
        </w:rPr>
        <w:t>для  сечения</w:t>
      </w:r>
      <w:proofErr w:type="gramEnd"/>
      <w:r w:rsidRPr="00343ACF">
        <w:rPr>
          <w:rFonts w:ascii="Arial" w:eastAsia="Times New Roman" w:hAnsi="Arial" w:cs="Arial"/>
          <w:color w:val="000000"/>
          <w:sz w:val="20"/>
          <w:szCs w:val="20"/>
          <w:lang w:eastAsia="ru-RU"/>
        </w:rPr>
        <w:t>, может быть распределена по  частичным сечениям в соответствии с коэффициентами распределения мощности в этом сечении.</w:t>
      </w:r>
    </w:p>
    <w:p w14:paraId="3C686F7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r w:rsidRPr="00343ACF">
        <w:rPr>
          <w:rFonts w:ascii="Arial" w:eastAsia="Times New Roman" w:hAnsi="Arial" w:cs="Arial"/>
          <w:b/>
          <w:bCs/>
          <w:color w:val="000000"/>
          <w:sz w:val="20"/>
          <w:szCs w:val="20"/>
          <w:lang w:eastAsia="ru-RU"/>
        </w:rPr>
        <w:t>Примечания:</w:t>
      </w:r>
    </w:p>
    <w:p w14:paraId="0D887AF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1) В случае оперативного (неавтоматического) изменения уставок ограничителей (регуляторов) перетоков при аварийном изменении схемы сечения их действие в послеаварийном режиме не учитывается.</w:t>
      </w:r>
    </w:p>
    <w:p w14:paraId="47E2876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2) Для всех режимов допускается принимать величину </w:t>
      </w:r>
      <w:proofErr w:type="spellStart"/>
      <w:r w:rsidRPr="00343ACF">
        <w:rPr>
          <w:rFonts w:ascii="Arial" w:eastAsia="Times New Roman" w:hAnsi="Arial" w:cs="Arial"/>
          <w:color w:val="000000"/>
          <w:sz w:val="20"/>
          <w:szCs w:val="20"/>
          <w:lang w:eastAsia="ru-RU"/>
        </w:rPr>
        <w:t>ДельтаP_нк</w:t>
      </w:r>
      <w:proofErr w:type="spellEnd"/>
      <w:r w:rsidRPr="00343ACF">
        <w:rPr>
          <w:rFonts w:ascii="Arial" w:eastAsia="Times New Roman" w:hAnsi="Arial" w:cs="Arial"/>
          <w:color w:val="000000"/>
          <w:sz w:val="20"/>
          <w:szCs w:val="20"/>
          <w:lang w:eastAsia="ru-RU"/>
        </w:rPr>
        <w:t xml:space="preserve"> для режима максимальных нагрузок.</w:t>
      </w:r>
    </w:p>
    <w:p w14:paraId="5870AE2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6" w:name="sub_1262"/>
      <w:r w:rsidRPr="00343ACF">
        <w:rPr>
          <w:rFonts w:ascii="Arial" w:eastAsia="Times New Roman" w:hAnsi="Arial" w:cs="Arial"/>
          <w:color w:val="000000"/>
          <w:sz w:val="20"/>
          <w:szCs w:val="20"/>
          <w:lang w:eastAsia="ru-RU"/>
        </w:rPr>
        <w:t xml:space="preserve"> 2.6.2. Вычисление предельного по статической устойчивости перетока </w:t>
      </w:r>
      <w:proofErr w:type="gramStart"/>
      <w:r w:rsidRPr="00343ACF">
        <w:rPr>
          <w:rFonts w:ascii="Arial" w:eastAsia="Times New Roman" w:hAnsi="Arial" w:cs="Arial"/>
          <w:color w:val="000000"/>
          <w:sz w:val="20"/>
          <w:szCs w:val="20"/>
          <w:lang w:eastAsia="ru-RU"/>
        </w:rPr>
        <w:t>в  сечении</w:t>
      </w:r>
      <w:proofErr w:type="gramEnd"/>
      <w:r w:rsidRPr="00343ACF">
        <w:rPr>
          <w:rFonts w:ascii="Arial" w:eastAsia="Times New Roman" w:hAnsi="Arial" w:cs="Arial"/>
          <w:color w:val="000000"/>
          <w:sz w:val="20"/>
          <w:szCs w:val="20"/>
          <w:lang w:eastAsia="ru-RU"/>
        </w:rPr>
        <w:t xml:space="preserve"> осуществляется утяжелением режима (увеличением перетока). При этом рассматриваются траектории утяжеления режима, представляющие собой последовательности установившихся режимов, которые при изменении некоторой группы параметров позволяют достичь границы области статической устойчивости.</w:t>
      </w:r>
      <w:bookmarkEnd w:id="36"/>
    </w:p>
    <w:p w14:paraId="75D5785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Следует рассматривать увеличение перетока в сечении для ряда траекторий утяжеления, которые характерны для </w:t>
      </w:r>
      <w:proofErr w:type="gramStart"/>
      <w:r w:rsidRPr="00343ACF">
        <w:rPr>
          <w:rFonts w:ascii="Arial" w:eastAsia="Times New Roman" w:hAnsi="Arial" w:cs="Arial"/>
          <w:color w:val="000000"/>
          <w:sz w:val="20"/>
          <w:szCs w:val="20"/>
          <w:lang w:eastAsia="ru-RU"/>
        </w:rPr>
        <w:t>данной  энергосистемы</w:t>
      </w:r>
      <w:proofErr w:type="gramEnd"/>
      <w:r w:rsidRPr="00343ACF">
        <w:rPr>
          <w:rFonts w:ascii="Arial" w:eastAsia="Times New Roman" w:hAnsi="Arial" w:cs="Arial"/>
          <w:color w:val="000000"/>
          <w:sz w:val="20"/>
          <w:szCs w:val="20"/>
          <w:lang w:eastAsia="ru-RU"/>
        </w:rPr>
        <w:t xml:space="preserve"> и различаются перераспределением мощности между узлами, находящимися по разные стороны рассматриваемого сечения. Значение </w:t>
      </w:r>
      <w:proofErr w:type="spellStart"/>
      <w:r w:rsidRPr="00343ACF">
        <w:rPr>
          <w:rFonts w:ascii="Arial" w:eastAsia="Times New Roman" w:hAnsi="Arial" w:cs="Arial"/>
          <w:color w:val="000000"/>
          <w:sz w:val="20"/>
          <w:szCs w:val="20"/>
          <w:lang w:eastAsia="ru-RU"/>
        </w:rPr>
        <w:t>Р_пр</w:t>
      </w:r>
      <w:proofErr w:type="spellEnd"/>
      <w:r w:rsidRPr="00343ACF">
        <w:rPr>
          <w:rFonts w:ascii="Arial" w:eastAsia="Times New Roman" w:hAnsi="Arial" w:cs="Arial"/>
          <w:color w:val="000000"/>
          <w:sz w:val="20"/>
          <w:szCs w:val="20"/>
          <w:lang w:eastAsia="ru-RU"/>
        </w:rPr>
        <w:t>, определяется по траектории, которой соответствует наименьшая предельная мощность.</w:t>
      </w:r>
    </w:p>
    <w:p w14:paraId="1977671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Рассматриваются как правило сбалансированные по мощности способы утяжеления режима, т.е. такие, при которых частота остается практически неизменной.</w:t>
      </w:r>
    </w:p>
    <w:p w14:paraId="14BADF5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7" w:name="sub_1263"/>
      <w:r w:rsidRPr="00343ACF">
        <w:rPr>
          <w:rFonts w:ascii="Arial" w:eastAsia="Times New Roman" w:hAnsi="Arial" w:cs="Arial"/>
          <w:color w:val="000000"/>
          <w:sz w:val="20"/>
          <w:szCs w:val="20"/>
          <w:lang w:eastAsia="ru-RU"/>
        </w:rPr>
        <w:t> 2.6.3. Перетоки, предельные по статической устойчивости, и перетоки, допустимые в послеаварийных режимах, определяются с учетом перегрузки оборудования (</w:t>
      </w:r>
      <w:proofErr w:type="gramStart"/>
      <w:r w:rsidRPr="00343ACF">
        <w:rPr>
          <w:rFonts w:ascii="Arial" w:eastAsia="Times New Roman" w:hAnsi="Arial" w:cs="Arial"/>
          <w:color w:val="000000"/>
          <w:sz w:val="20"/>
          <w:szCs w:val="20"/>
          <w:lang w:eastAsia="ru-RU"/>
        </w:rPr>
        <w:t>в частности</w:t>
      </w:r>
      <w:proofErr w:type="gramEnd"/>
      <w:r w:rsidRPr="00343ACF">
        <w:rPr>
          <w:rFonts w:ascii="Arial" w:eastAsia="Times New Roman" w:hAnsi="Arial" w:cs="Arial"/>
          <w:color w:val="000000"/>
          <w:sz w:val="20"/>
          <w:szCs w:val="20"/>
          <w:lang w:eastAsia="ru-RU"/>
        </w:rPr>
        <w:t xml:space="preserve"> по току ротора генераторов), допустимой в течение 20 мин.</w:t>
      </w:r>
      <w:bookmarkEnd w:id="37"/>
    </w:p>
    <w:p w14:paraId="6017858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Большую перегрузку, допустимую в течение меньшего времени, можно учитывать, если она обеспечивается соответствующим оборудованием и если эта перегрузка оперативно или автоматически ликвидируется за допустимое время, благодаря снижению перетока в  сечении (автоматический пуск гидрогенераторов, перевод их из компенсаторного режима в активный и т.п.).</w:t>
      </w:r>
    </w:p>
    <w:p w14:paraId="016A028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8" w:name="sub_1264"/>
      <w:r w:rsidRPr="00343ACF">
        <w:rPr>
          <w:rFonts w:ascii="Arial" w:eastAsia="Times New Roman" w:hAnsi="Arial" w:cs="Arial"/>
          <w:color w:val="000000"/>
          <w:sz w:val="20"/>
          <w:szCs w:val="20"/>
          <w:lang w:eastAsia="ru-RU"/>
        </w:rPr>
        <w:t> 2.6.4. В эксплуатации для контроля соблюдения нормативных запасов устойчивости следует, как правило, использовать значения перетоков активной мощности.</w:t>
      </w:r>
      <w:bookmarkEnd w:id="38"/>
    </w:p>
    <w:p w14:paraId="5AEFCC4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lastRenderedPageBreak/>
        <w:t xml:space="preserve"> При необходимости максимально допустимые и </w:t>
      </w:r>
      <w:proofErr w:type="spellStart"/>
      <w:r w:rsidRPr="00343ACF">
        <w:rPr>
          <w:rFonts w:ascii="Arial" w:eastAsia="Times New Roman" w:hAnsi="Arial" w:cs="Arial"/>
          <w:color w:val="000000"/>
          <w:sz w:val="20"/>
          <w:szCs w:val="20"/>
          <w:lang w:eastAsia="ru-RU"/>
        </w:rPr>
        <w:t>аварийно</w:t>
      </w:r>
      <w:proofErr w:type="spellEnd"/>
      <w:r w:rsidRPr="00343ACF">
        <w:rPr>
          <w:rFonts w:ascii="Arial" w:eastAsia="Times New Roman" w:hAnsi="Arial" w:cs="Arial"/>
          <w:color w:val="000000"/>
          <w:sz w:val="20"/>
          <w:szCs w:val="20"/>
          <w:lang w:eastAsia="ru-RU"/>
        </w:rPr>
        <w:t xml:space="preserve"> допустимые перетоки задаются как функции от режимных параметров (загрузки отдельных электростанций и/или числа работающих генераторов, перетоков в других сечениях, напряжений в узловых точках и др.). Такие параметры включатся в число контролируемых.</w:t>
      </w:r>
    </w:p>
    <w:p w14:paraId="3C7BEA4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В зависимости от конкретных условий в качестве контролируемых могут использоваться и другие параметры </w:t>
      </w:r>
      <w:proofErr w:type="gramStart"/>
      <w:r w:rsidRPr="00343ACF">
        <w:rPr>
          <w:rFonts w:ascii="Arial" w:eastAsia="Times New Roman" w:hAnsi="Arial" w:cs="Arial"/>
          <w:color w:val="000000"/>
          <w:sz w:val="20"/>
          <w:szCs w:val="20"/>
          <w:lang w:eastAsia="ru-RU"/>
        </w:rPr>
        <w:t>режима  энергосистемы</w:t>
      </w:r>
      <w:proofErr w:type="gramEnd"/>
      <w:r w:rsidRPr="00343ACF">
        <w:rPr>
          <w:rFonts w:ascii="Arial" w:eastAsia="Times New Roman" w:hAnsi="Arial" w:cs="Arial"/>
          <w:color w:val="000000"/>
          <w:sz w:val="20"/>
          <w:szCs w:val="20"/>
          <w:lang w:eastAsia="ru-RU"/>
        </w:rPr>
        <w:t>, в частности, значения углов между векторами напряжений по концам электропередачи. Допустимые значения контролируемых параметров устанавливаются на основе расчетов.</w:t>
      </w:r>
    </w:p>
    <w:p w14:paraId="78D8679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39" w:name="sub_1207"/>
      <w:r w:rsidRPr="00343ACF">
        <w:rPr>
          <w:rFonts w:ascii="Arial" w:eastAsia="Times New Roman" w:hAnsi="Arial" w:cs="Arial"/>
          <w:color w:val="000000"/>
          <w:sz w:val="20"/>
          <w:szCs w:val="20"/>
          <w:lang w:eastAsia="ru-RU"/>
        </w:rPr>
        <w:t> 2.7. Коэффициент запаса по напряжению.</w:t>
      </w:r>
      <w:bookmarkEnd w:id="39"/>
    </w:p>
    <w:p w14:paraId="210BAB2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0" w:name="sub_1271"/>
      <w:r w:rsidRPr="00343ACF">
        <w:rPr>
          <w:rFonts w:ascii="Arial" w:eastAsia="Times New Roman" w:hAnsi="Arial" w:cs="Arial"/>
          <w:color w:val="000000"/>
          <w:sz w:val="20"/>
          <w:szCs w:val="20"/>
          <w:lang w:eastAsia="ru-RU"/>
        </w:rPr>
        <w:t> 2.7.1. Значения коэффициента запаса по напряжению (К_U) относятся к узлам нагрузки и вычисляются по формуле:</w:t>
      </w:r>
      <w:bookmarkEnd w:id="40"/>
    </w:p>
    <w:p w14:paraId="57B0FAB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B8EFD4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41" w:name="sub_12711"/>
      <w:r w:rsidRPr="00343ACF">
        <w:rPr>
          <w:rFonts w:ascii="Courier New" w:eastAsia="Times New Roman" w:hAnsi="Courier New" w:cs="Courier New"/>
          <w:color w:val="000000"/>
          <w:sz w:val="20"/>
          <w:szCs w:val="20"/>
          <w:lang w:eastAsia="ru-RU"/>
        </w:rPr>
        <w:t>           U - U</w:t>
      </w:r>
      <w:bookmarkEnd w:id="41"/>
    </w:p>
    <w:p w14:paraId="7797222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кр</w:t>
      </w:r>
      <w:proofErr w:type="spellEnd"/>
    </w:p>
    <w:p w14:paraId="7C05DCB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К  =</w:t>
      </w:r>
      <w:proofErr w:type="gramEnd"/>
      <w:r w:rsidRPr="00343ACF">
        <w:rPr>
          <w:rFonts w:ascii="Courier New" w:eastAsia="Times New Roman" w:hAnsi="Courier New" w:cs="Courier New"/>
          <w:color w:val="000000"/>
          <w:sz w:val="20"/>
          <w:szCs w:val="20"/>
          <w:lang w:eastAsia="ru-RU"/>
        </w:rPr>
        <w:t xml:space="preserve"> ───────, где                                                (3)</w:t>
      </w:r>
    </w:p>
    <w:p w14:paraId="07F1AC0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U      </w:t>
      </w:r>
      <w:proofErr w:type="spellStart"/>
      <w:r w:rsidRPr="00343ACF">
        <w:rPr>
          <w:rFonts w:ascii="Courier New" w:eastAsia="Times New Roman" w:hAnsi="Courier New" w:cs="Courier New"/>
          <w:color w:val="000000"/>
          <w:sz w:val="20"/>
          <w:szCs w:val="20"/>
          <w:lang w:eastAsia="ru-RU"/>
        </w:rPr>
        <w:t>U</w:t>
      </w:r>
      <w:proofErr w:type="spellEnd"/>
    </w:p>
    <w:p w14:paraId="5D60738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583C379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U   - напряжение в узле в рассматриваемом режиме;</w:t>
      </w:r>
    </w:p>
    <w:p w14:paraId="192C7A6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U   - критическое напряжение в том же узле, соответствующее границе</w:t>
      </w:r>
    </w:p>
    <w:p w14:paraId="5A5FF11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кр</w:t>
      </w:r>
      <w:proofErr w:type="spellEnd"/>
      <w:r w:rsidRPr="00343ACF">
        <w:rPr>
          <w:rFonts w:ascii="Courier New" w:eastAsia="Times New Roman" w:hAnsi="Courier New" w:cs="Courier New"/>
          <w:color w:val="000000"/>
          <w:sz w:val="20"/>
          <w:szCs w:val="20"/>
          <w:lang w:eastAsia="ru-RU"/>
        </w:rPr>
        <w:t>   статической устойчивости электродвигателей.</w:t>
      </w:r>
    </w:p>
    <w:p w14:paraId="2DB10A5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BE6CFF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Критическое напряжение в узлах нагрузки 110 </w:t>
      </w:r>
      <w:proofErr w:type="spellStart"/>
      <w:r w:rsidRPr="00343ACF">
        <w:rPr>
          <w:rFonts w:ascii="Arial" w:eastAsia="Times New Roman" w:hAnsi="Arial" w:cs="Arial"/>
          <w:color w:val="000000"/>
          <w:sz w:val="20"/>
          <w:szCs w:val="20"/>
          <w:lang w:eastAsia="ru-RU"/>
        </w:rPr>
        <w:t>кВ</w:t>
      </w:r>
      <w:proofErr w:type="spellEnd"/>
      <w:r w:rsidRPr="00343ACF">
        <w:rPr>
          <w:rFonts w:ascii="Arial" w:eastAsia="Times New Roman" w:hAnsi="Arial" w:cs="Arial"/>
          <w:color w:val="000000"/>
          <w:sz w:val="20"/>
          <w:szCs w:val="20"/>
          <w:lang w:eastAsia="ru-RU"/>
        </w:rPr>
        <w:t xml:space="preserve"> и выше при отсутствии более точных данных следует принимать равным большей из двух величин: 0,7 х </w:t>
      </w:r>
      <w:proofErr w:type="spellStart"/>
      <w:r w:rsidRPr="00343ACF">
        <w:rPr>
          <w:rFonts w:ascii="Arial" w:eastAsia="Times New Roman" w:hAnsi="Arial" w:cs="Arial"/>
          <w:color w:val="000000"/>
          <w:sz w:val="20"/>
          <w:szCs w:val="20"/>
          <w:lang w:eastAsia="ru-RU"/>
        </w:rPr>
        <w:t>U_ном</w:t>
      </w:r>
      <w:proofErr w:type="spellEnd"/>
      <w:r w:rsidRPr="00343ACF">
        <w:rPr>
          <w:rFonts w:ascii="Arial" w:eastAsia="Times New Roman" w:hAnsi="Arial" w:cs="Arial"/>
          <w:color w:val="000000"/>
          <w:sz w:val="20"/>
          <w:szCs w:val="20"/>
          <w:lang w:eastAsia="ru-RU"/>
        </w:rPr>
        <w:t xml:space="preserve"> и 0,75 х </w:t>
      </w:r>
      <w:proofErr w:type="spellStart"/>
      <w:r w:rsidRPr="00343ACF">
        <w:rPr>
          <w:rFonts w:ascii="Arial" w:eastAsia="Times New Roman" w:hAnsi="Arial" w:cs="Arial"/>
          <w:color w:val="000000"/>
          <w:sz w:val="20"/>
          <w:szCs w:val="20"/>
          <w:lang w:eastAsia="ru-RU"/>
        </w:rPr>
        <w:t>U_норм</w:t>
      </w:r>
      <w:proofErr w:type="spellEnd"/>
      <w:r w:rsidRPr="00343ACF">
        <w:rPr>
          <w:rFonts w:ascii="Arial" w:eastAsia="Times New Roman" w:hAnsi="Arial" w:cs="Arial"/>
          <w:color w:val="000000"/>
          <w:sz w:val="20"/>
          <w:szCs w:val="20"/>
          <w:lang w:eastAsia="ru-RU"/>
        </w:rPr>
        <w:t xml:space="preserve">, где </w:t>
      </w:r>
      <w:proofErr w:type="spellStart"/>
      <w:r w:rsidRPr="00343ACF">
        <w:rPr>
          <w:rFonts w:ascii="Arial" w:eastAsia="Times New Roman" w:hAnsi="Arial" w:cs="Arial"/>
          <w:color w:val="000000"/>
          <w:sz w:val="20"/>
          <w:szCs w:val="20"/>
          <w:lang w:eastAsia="ru-RU"/>
        </w:rPr>
        <w:t>U_норм</w:t>
      </w:r>
      <w:proofErr w:type="spellEnd"/>
      <w:r w:rsidRPr="00343ACF">
        <w:rPr>
          <w:rFonts w:ascii="Arial" w:eastAsia="Times New Roman" w:hAnsi="Arial" w:cs="Arial"/>
          <w:color w:val="000000"/>
          <w:sz w:val="20"/>
          <w:szCs w:val="20"/>
          <w:lang w:eastAsia="ru-RU"/>
        </w:rPr>
        <w:t xml:space="preserve"> - напряжение в рассматриваемом узле нагрузки при нормальном </w:t>
      </w:r>
      <w:proofErr w:type="gramStart"/>
      <w:r w:rsidRPr="00343ACF">
        <w:rPr>
          <w:rFonts w:ascii="Arial" w:eastAsia="Times New Roman" w:hAnsi="Arial" w:cs="Arial"/>
          <w:color w:val="000000"/>
          <w:sz w:val="20"/>
          <w:szCs w:val="20"/>
          <w:lang w:eastAsia="ru-RU"/>
        </w:rPr>
        <w:t>режиме  энергосистемы</w:t>
      </w:r>
      <w:proofErr w:type="gramEnd"/>
      <w:r w:rsidRPr="00343ACF">
        <w:rPr>
          <w:rFonts w:ascii="Arial" w:eastAsia="Times New Roman" w:hAnsi="Arial" w:cs="Arial"/>
          <w:color w:val="000000"/>
          <w:sz w:val="20"/>
          <w:szCs w:val="20"/>
          <w:lang w:eastAsia="ru-RU"/>
        </w:rPr>
        <w:t>.</w:t>
      </w:r>
    </w:p>
    <w:p w14:paraId="60C6576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2" w:name="sub_1272"/>
      <w:r w:rsidRPr="00343ACF">
        <w:rPr>
          <w:rFonts w:ascii="Arial" w:eastAsia="Times New Roman" w:hAnsi="Arial" w:cs="Arial"/>
          <w:color w:val="000000"/>
          <w:sz w:val="20"/>
          <w:szCs w:val="20"/>
          <w:lang w:eastAsia="ru-RU"/>
        </w:rPr>
        <w:t> 2.7.2. Для контроля за соблюдением нормативных запасов по напряжению в узле нагрузки в эксплуатационной практике могут использоваться напряжения в любых узлах сети энергосистемы. Допустимые значения напряжений в контролируемых узлах устанавливаются расчетами режимов энергосистемы.</w:t>
      </w:r>
      <w:bookmarkEnd w:id="42"/>
    </w:p>
    <w:p w14:paraId="34140EA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0838074"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bookmarkStart w:id="43" w:name="sub_1300"/>
      <w:r w:rsidRPr="00343ACF">
        <w:rPr>
          <w:rFonts w:ascii="Arial" w:eastAsia="Times New Roman" w:hAnsi="Arial" w:cs="Arial"/>
          <w:b/>
          <w:bCs/>
          <w:color w:val="000000"/>
          <w:kern w:val="36"/>
          <w:sz w:val="20"/>
          <w:szCs w:val="20"/>
          <w:lang w:eastAsia="ru-RU"/>
        </w:rPr>
        <w:t> 3. Требования к устойчивости энергосистем</w:t>
      </w:r>
      <w:bookmarkEnd w:id="43"/>
    </w:p>
    <w:p w14:paraId="4FE39CC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A0393A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4" w:name="sub_1301"/>
      <w:r w:rsidRPr="00343ACF">
        <w:rPr>
          <w:rFonts w:ascii="Arial" w:eastAsia="Times New Roman" w:hAnsi="Arial" w:cs="Arial"/>
          <w:color w:val="000000"/>
          <w:sz w:val="20"/>
          <w:szCs w:val="20"/>
          <w:lang w:eastAsia="ru-RU"/>
        </w:rPr>
        <w:t xml:space="preserve"> 3.1. По </w:t>
      </w:r>
      <w:proofErr w:type="gramStart"/>
      <w:r w:rsidRPr="00343ACF">
        <w:rPr>
          <w:rFonts w:ascii="Arial" w:eastAsia="Times New Roman" w:hAnsi="Arial" w:cs="Arial"/>
          <w:color w:val="000000"/>
          <w:sz w:val="20"/>
          <w:szCs w:val="20"/>
          <w:lang w:eastAsia="ru-RU"/>
        </w:rPr>
        <w:t>условиям  устойчивости</w:t>
      </w:r>
      <w:proofErr w:type="gramEnd"/>
      <w:r w:rsidRPr="00343ACF">
        <w:rPr>
          <w:rFonts w:ascii="Arial" w:eastAsia="Times New Roman" w:hAnsi="Arial" w:cs="Arial"/>
          <w:color w:val="000000"/>
          <w:sz w:val="20"/>
          <w:szCs w:val="20"/>
          <w:lang w:eastAsia="ru-RU"/>
        </w:rPr>
        <w:t xml:space="preserve"> энергосистем нормируются минимальные коэффициенты запаса статической апериодической устойчивости по активной мощности в  сечениях и по напряжению в узлах нагрузки. Кроме того, устанавливаются группы возмущений (см.  п.2.5), при которых должны обеспечиваться как динамическая устойчивость, так и нормируемые коэффициенты запаса статической устойчивости в послеаварийных режимах.</w:t>
      </w:r>
      <w:bookmarkEnd w:id="44"/>
    </w:p>
    <w:p w14:paraId="26446CE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В области допустимых режимов должно быть обеспечено отсутствие самораскачивания. Если самораскачивание проявляется, то должны приниматься меры по устранению его причин, а оперативно должно быть дополнительно разгружено сечение, в котором наблюдаются колебания, до исключения этих колебаний.</w:t>
      </w:r>
    </w:p>
    <w:p w14:paraId="2A12775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Допустимые перетоки определяются также допустимыми токовыми нагрузками (перегрузками с учетом их длительности) оборудования в заданном и в нормативных послеаварийных режимах и другими имеющимися ограничениями.</w:t>
      </w:r>
    </w:p>
    <w:p w14:paraId="217A136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5" w:name="sub_1302"/>
      <w:r w:rsidRPr="00343ACF">
        <w:rPr>
          <w:rFonts w:ascii="Arial" w:eastAsia="Times New Roman" w:hAnsi="Arial" w:cs="Arial"/>
          <w:color w:val="000000"/>
          <w:sz w:val="20"/>
          <w:szCs w:val="20"/>
          <w:lang w:eastAsia="ru-RU"/>
        </w:rPr>
        <w:t xml:space="preserve"> 3.2. Показатели устойчивости должны быть не ниже указанных </w:t>
      </w:r>
      <w:proofErr w:type="gramStart"/>
      <w:r w:rsidRPr="00343ACF">
        <w:rPr>
          <w:rFonts w:ascii="Arial" w:eastAsia="Times New Roman" w:hAnsi="Arial" w:cs="Arial"/>
          <w:color w:val="000000"/>
          <w:sz w:val="20"/>
          <w:szCs w:val="20"/>
          <w:lang w:eastAsia="ru-RU"/>
        </w:rPr>
        <w:t>в  табл.</w:t>
      </w:r>
      <w:proofErr w:type="gramEnd"/>
      <w:r w:rsidRPr="00343ACF">
        <w:rPr>
          <w:rFonts w:ascii="Arial" w:eastAsia="Times New Roman" w:hAnsi="Arial" w:cs="Arial"/>
          <w:color w:val="000000"/>
          <w:sz w:val="20"/>
          <w:szCs w:val="20"/>
          <w:lang w:eastAsia="ru-RU"/>
        </w:rPr>
        <w:t>3 (см. также  п.п.3.3 - 3.6).</w:t>
      </w:r>
      <w:bookmarkEnd w:id="45"/>
    </w:p>
    <w:p w14:paraId="6346865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39BCAF6" w14:textId="77777777" w:rsidR="00343ACF" w:rsidRPr="00343ACF" w:rsidRDefault="00343ACF" w:rsidP="00343ACF">
      <w:pPr>
        <w:spacing w:after="0" w:line="240" w:lineRule="auto"/>
        <w:ind w:firstLine="720"/>
        <w:jc w:val="right"/>
        <w:rPr>
          <w:rFonts w:ascii="Arial" w:eastAsia="Times New Roman" w:hAnsi="Arial" w:cs="Arial"/>
          <w:color w:val="000000"/>
          <w:sz w:val="20"/>
          <w:szCs w:val="20"/>
          <w:lang w:eastAsia="ru-RU"/>
        </w:rPr>
      </w:pPr>
      <w:bookmarkStart w:id="46" w:name="sub_1321"/>
      <w:r w:rsidRPr="00343ACF">
        <w:rPr>
          <w:rFonts w:ascii="Arial" w:eastAsia="Times New Roman" w:hAnsi="Arial" w:cs="Arial"/>
          <w:b/>
          <w:bCs/>
          <w:color w:val="000000"/>
          <w:sz w:val="20"/>
          <w:szCs w:val="20"/>
          <w:lang w:eastAsia="ru-RU"/>
        </w:rPr>
        <w:t>Таблица 3</w:t>
      </w:r>
      <w:bookmarkEnd w:id="46"/>
    </w:p>
    <w:p w14:paraId="2AC60AA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14"/>
          <w:szCs w:val="14"/>
          <w:lang w:eastAsia="ru-RU"/>
        </w:rPr>
        <w:t> </w:t>
      </w:r>
    </w:p>
    <w:p w14:paraId="0A94310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722939B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│Режим, переток в   │    Минимальные     │      Минимальные      │ Группы возмущений, при которых │</w:t>
      </w:r>
    </w:p>
    <w:p w14:paraId="32975A4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сечении            │коэффициенты запаса │коэффициенты запаса по │     должна обеспечиваться      │</w:t>
      </w:r>
    </w:p>
    <w:p w14:paraId="7370008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                   │по активной мощности│      напряжению       </w:t>
      </w:r>
      <w:proofErr w:type="gramStart"/>
      <w:r w:rsidRPr="00343ACF">
        <w:rPr>
          <w:rFonts w:ascii="Courier New" w:eastAsia="Times New Roman" w:hAnsi="Courier New" w:cs="Courier New"/>
          <w:color w:val="000000"/>
          <w:sz w:val="14"/>
          <w:szCs w:val="14"/>
          <w:lang w:eastAsia="ru-RU"/>
        </w:rPr>
        <w:t>│  устойчивость</w:t>
      </w:r>
      <w:proofErr w:type="gramEnd"/>
      <w:r w:rsidRPr="00343ACF">
        <w:rPr>
          <w:rFonts w:ascii="Courier New" w:eastAsia="Times New Roman" w:hAnsi="Courier New" w:cs="Courier New"/>
          <w:color w:val="000000"/>
          <w:sz w:val="14"/>
          <w:szCs w:val="14"/>
          <w:lang w:eastAsia="ru-RU"/>
        </w:rPr>
        <w:t xml:space="preserve"> энергосистемы:   │</w:t>
      </w:r>
    </w:p>
    <w:p w14:paraId="2AD142F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                    │                       ├───────────────┬────────────────┤</w:t>
      </w:r>
    </w:p>
    <w:p w14:paraId="3902C46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xml:space="preserve"> │                   │                    │                       │ в </w:t>
      </w:r>
      <w:proofErr w:type="gramStart"/>
      <w:r w:rsidRPr="00343ACF">
        <w:rPr>
          <w:rFonts w:ascii="Courier New" w:eastAsia="Times New Roman" w:hAnsi="Courier New" w:cs="Courier New"/>
          <w:color w:val="000000"/>
          <w:sz w:val="14"/>
          <w:szCs w:val="14"/>
          <w:lang w:eastAsia="ru-RU"/>
        </w:rPr>
        <w:t>нормальной  │</w:t>
      </w:r>
      <w:proofErr w:type="gramEnd"/>
      <w:r w:rsidRPr="00343ACF">
        <w:rPr>
          <w:rFonts w:ascii="Courier New" w:eastAsia="Times New Roman" w:hAnsi="Courier New" w:cs="Courier New"/>
          <w:color w:val="000000"/>
          <w:sz w:val="14"/>
          <w:szCs w:val="14"/>
          <w:lang w:eastAsia="ru-RU"/>
        </w:rPr>
        <w:t>  в ремонтной   │</w:t>
      </w:r>
    </w:p>
    <w:p w14:paraId="3A34EED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                   │                    │                       │     схеме     │     схеме      │</w:t>
      </w:r>
    </w:p>
    <w:p w14:paraId="1BBAB48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64AB4D8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47" w:name="sub_13211"/>
      <w:r w:rsidRPr="00343ACF">
        <w:rPr>
          <w:rFonts w:ascii="Courier New" w:eastAsia="Times New Roman" w:hAnsi="Courier New" w:cs="Courier New"/>
          <w:color w:val="000000"/>
          <w:sz w:val="14"/>
          <w:szCs w:val="14"/>
          <w:lang w:eastAsia="ru-RU"/>
        </w:rPr>
        <w:t> │Нормальный         │        0,20        │         0,15          │  I, II, III   │     I, II      │</w:t>
      </w:r>
      <w:bookmarkEnd w:id="47"/>
    </w:p>
    <w:p w14:paraId="1ACAAC6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6C45D71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│Утяжеленный        │        0,20        │         0,15          │     I, II     │       I        │</w:t>
      </w:r>
    </w:p>
    <w:p w14:paraId="4E5A8DF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0304FE2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│Вынужденный        │        0,08        │         0,10          │       -       │       -        │</w:t>
      </w:r>
    </w:p>
    <w:p w14:paraId="71969AD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14"/>
          <w:szCs w:val="14"/>
          <w:lang w:eastAsia="ru-RU"/>
        </w:rPr>
        <w:t> └───────────────────┴────────────────────┴───────────────────────┴───────────────┴────────────────┘</w:t>
      </w:r>
    </w:p>
    <w:p w14:paraId="39C0372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E10B15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8" w:name="sub_1303"/>
      <w:r w:rsidRPr="00343ACF">
        <w:rPr>
          <w:rFonts w:ascii="Arial" w:eastAsia="Times New Roman" w:hAnsi="Arial" w:cs="Arial"/>
          <w:color w:val="000000"/>
          <w:sz w:val="20"/>
          <w:szCs w:val="20"/>
          <w:lang w:eastAsia="ru-RU"/>
        </w:rPr>
        <w:t xml:space="preserve"> 3.3. При отключении элемента сети 750 </w:t>
      </w:r>
      <w:proofErr w:type="spellStart"/>
      <w:r w:rsidRPr="00343ACF">
        <w:rPr>
          <w:rFonts w:ascii="Arial" w:eastAsia="Times New Roman" w:hAnsi="Arial" w:cs="Arial"/>
          <w:color w:val="000000"/>
          <w:sz w:val="20"/>
          <w:szCs w:val="20"/>
          <w:lang w:eastAsia="ru-RU"/>
        </w:rPr>
        <w:t>кВ</w:t>
      </w:r>
      <w:proofErr w:type="spellEnd"/>
      <w:r w:rsidRPr="00343ACF">
        <w:rPr>
          <w:rFonts w:ascii="Arial" w:eastAsia="Times New Roman" w:hAnsi="Arial" w:cs="Arial"/>
          <w:color w:val="000000"/>
          <w:sz w:val="20"/>
          <w:szCs w:val="20"/>
          <w:lang w:eastAsia="ru-RU"/>
        </w:rPr>
        <w:t xml:space="preserve"> и выше, в том числе в результате неуспешного ОАПВ после однофазного КЗ, возможно применение ПА для обеспечения устойчивости, но без воздействия на разгрузку АЭС и при объеме нагрузки, отключаемой ПА, не более 5 - 7% от нагрузки </w:t>
      </w:r>
      <w:r w:rsidRPr="00343ACF">
        <w:rPr>
          <w:rFonts w:ascii="Arial" w:eastAsia="Times New Roman" w:hAnsi="Arial" w:cs="Arial"/>
          <w:color w:val="000000"/>
          <w:sz w:val="20"/>
          <w:szCs w:val="20"/>
          <w:lang w:eastAsia="ru-RU"/>
        </w:rPr>
        <w:lastRenderedPageBreak/>
        <w:t>приемной  энергосистемы (большее число относится к энергосистеме, меньшее - к энергообъединению).</w:t>
      </w:r>
      <w:bookmarkEnd w:id="48"/>
    </w:p>
    <w:p w14:paraId="0170AFE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При проектировании энергосистем в нормальной схеме и при нормальном перетоке устойчивость при возмущении группы I в сети 500 </w:t>
      </w:r>
      <w:proofErr w:type="spellStart"/>
      <w:r w:rsidRPr="00343ACF">
        <w:rPr>
          <w:rFonts w:ascii="Arial" w:eastAsia="Times New Roman" w:hAnsi="Arial" w:cs="Arial"/>
          <w:color w:val="000000"/>
          <w:sz w:val="20"/>
          <w:szCs w:val="20"/>
          <w:lang w:eastAsia="ru-RU"/>
        </w:rPr>
        <w:t>кВ</w:t>
      </w:r>
      <w:proofErr w:type="spellEnd"/>
      <w:r w:rsidRPr="00343ACF">
        <w:rPr>
          <w:rFonts w:ascii="Arial" w:eastAsia="Times New Roman" w:hAnsi="Arial" w:cs="Arial"/>
          <w:color w:val="000000"/>
          <w:sz w:val="20"/>
          <w:szCs w:val="20"/>
          <w:lang w:eastAsia="ru-RU"/>
        </w:rPr>
        <w:t xml:space="preserve"> и ниже должна обеспечиваться без применения ПА.</w:t>
      </w:r>
    </w:p>
    <w:p w14:paraId="5B18DB1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При эксплуатации энергосистем в нормальной схеме и при нормальном перетоке в случае возмущения группы I устойчивость должна обеспечиваться без применения ПА, за исключением тех случаев, когда:</w:t>
      </w:r>
    </w:p>
    <w:p w14:paraId="639A586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выполнение требования приводит к необходимости ограничения потребителей, потери</w:t>
      </w:r>
      <w:r w:rsidRPr="00343ACF">
        <w:rPr>
          <w:rFonts w:ascii="Courier New" w:eastAsia="Times New Roman" w:hAnsi="Courier New" w:cs="Courier New"/>
          <w:color w:val="000000"/>
          <w:sz w:val="20"/>
          <w:szCs w:val="20"/>
          <w:lang w:eastAsia="ru-RU"/>
        </w:rPr>
        <w:t>#</w:t>
      </w:r>
      <w:r w:rsidRPr="00343ACF">
        <w:rPr>
          <w:rFonts w:ascii="Arial" w:eastAsia="Times New Roman" w:hAnsi="Arial" w:cs="Arial"/>
          <w:color w:val="000000"/>
          <w:sz w:val="20"/>
          <w:szCs w:val="20"/>
          <w:lang w:eastAsia="ru-RU"/>
        </w:rPr>
        <w:t> гидроресурсов или к ограничению загрузки (запиранию мощности) отдельных электростанций, в том числе АЭС;</w:t>
      </w:r>
    </w:p>
    <w:p w14:paraId="333E323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 в результате возмущения предел статической устойчивости </w:t>
      </w:r>
      <w:proofErr w:type="gramStart"/>
      <w:r w:rsidRPr="00343ACF">
        <w:rPr>
          <w:rFonts w:ascii="Arial" w:eastAsia="Times New Roman" w:hAnsi="Arial" w:cs="Arial"/>
          <w:color w:val="000000"/>
          <w:sz w:val="20"/>
          <w:szCs w:val="20"/>
          <w:lang w:eastAsia="ru-RU"/>
        </w:rPr>
        <w:t>в  сечении</w:t>
      </w:r>
      <w:proofErr w:type="gramEnd"/>
      <w:r w:rsidRPr="00343ACF">
        <w:rPr>
          <w:rFonts w:ascii="Arial" w:eastAsia="Times New Roman" w:hAnsi="Arial" w:cs="Arial"/>
          <w:color w:val="000000"/>
          <w:sz w:val="20"/>
          <w:szCs w:val="20"/>
          <w:lang w:eastAsia="ru-RU"/>
        </w:rPr>
        <w:t xml:space="preserve"> уменьшается более, чем на 25%.</w:t>
      </w:r>
    </w:p>
    <w:p w14:paraId="74188CA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В указанных случаях устойчивость должна обеспечиваться без воздействия ПА на разгрузку АЭС, если возможны другие управляющие воздействия.</w:t>
      </w:r>
    </w:p>
    <w:p w14:paraId="6CD85FA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Для пусковых схем объектов допускается применять ПА для предотвращения нарушения устойчивости при возмущениях группы I, а также при отключении элемента сети 750 </w:t>
      </w:r>
      <w:proofErr w:type="spellStart"/>
      <w:r w:rsidRPr="00343ACF">
        <w:rPr>
          <w:rFonts w:ascii="Arial" w:eastAsia="Times New Roman" w:hAnsi="Arial" w:cs="Arial"/>
          <w:color w:val="000000"/>
          <w:sz w:val="20"/>
          <w:szCs w:val="20"/>
          <w:lang w:eastAsia="ru-RU"/>
        </w:rPr>
        <w:t>кВ</w:t>
      </w:r>
      <w:proofErr w:type="spellEnd"/>
      <w:r w:rsidRPr="00343ACF">
        <w:rPr>
          <w:rFonts w:ascii="Arial" w:eastAsia="Times New Roman" w:hAnsi="Arial" w:cs="Arial"/>
          <w:color w:val="000000"/>
          <w:sz w:val="20"/>
          <w:szCs w:val="20"/>
          <w:lang w:eastAsia="ru-RU"/>
        </w:rPr>
        <w:t xml:space="preserve"> и выше, в том числе в результате неуспешного ОАПВ после однофазного КЗ, но без воздействия на разгрузку АЭС.</w:t>
      </w:r>
    </w:p>
    <w:p w14:paraId="43DB192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49" w:name="sub_1304"/>
      <w:r w:rsidRPr="00343ACF">
        <w:rPr>
          <w:rFonts w:ascii="Arial" w:eastAsia="Times New Roman" w:hAnsi="Arial" w:cs="Arial"/>
          <w:color w:val="000000"/>
          <w:sz w:val="20"/>
          <w:szCs w:val="20"/>
          <w:lang w:eastAsia="ru-RU"/>
        </w:rPr>
        <w:t> 3.4. Послеаварийный режим после нормативных возмущений должен удовлетворять следующим требованиям:</w:t>
      </w:r>
      <w:bookmarkEnd w:id="49"/>
    </w:p>
    <w:p w14:paraId="47600A7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0" w:name="sub_1341"/>
      <w:r w:rsidRPr="00343ACF">
        <w:rPr>
          <w:rFonts w:ascii="Arial" w:eastAsia="Times New Roman" w:hAnsi="Arial" w:cs="Arial"/>
          <w:color w:val="000000"/>
          <w:sz w:val="20"/>
          <w:szCs w:val="20"/>
          <w:lang w:eastAsia="ru-RU"/>
        </w:rPr>
        <w:t> - коэффициенты запаса по активной мощности - не менее 0,08;</w:t>
      </w:r>
      <w:bookmarkEnd w:id="50"/>
    </w:p>
    <w:p w14:paraId="4A7F2EC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коэффициенты запаса по напряжению - не менее 0,1;</w:t>
      </w:r>
    </w:p>
    <w:p w14:paraId="0C32928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токовые перегрузки сетевых элементов и генераторов не превышают значений, допустимых в течение послеаварийного режима.</w:t>
      </w:r>
    </w:p>
    <w:p w14:paraId="0B2C707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1" w:name="sub_1342"/>
      <w:r w:rsidRPr="00343ACF">
        <w:rPr>
          <w:rFonts w:ascii="Arial" w:eastAsia="Times New Roman" w:hAnsi="Arial" w:cs="Arial"/>
          <w:color w:val="000000"/>
          <w:sz w:val="20"/>
          <w:szCs w:val="20"/>
          <w:lang w:eastAsia="ru-RU"/>
        </w:rPr>
        <w:t> Длительность послеаварийного режима определяется временем, необходимым диспетчеру для восстановления условий нормального режима, не большим 20 мин.</w:t>
      </w:r>
      <w:bookmarkEnd w:id="51"/>
    </w:p>
    <w:p w14:paraId="42E3E8F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В течение этого времени возникновение дополнительных возмущений (т.е. наложение аварии на аварию) не учитывается.</w:t>
      </w:r>
    </w:p>
    <w:p w14:paraId="3C6C194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2" w:name="sub_1305"/>
      <w:r w:rsidRPr="00343ACF">
        <w:rPr>
          <w:rFonts w:ascii="Arial" w:eastAsia="Times New Roman" w:hAnsi="Arial" w:cs="Arial"/>
          <w:color w:val="000000"/>
          <w:sz w:val="20"/>
          <w:szCs w:val="20"/>
          <w:lang w:eastAsia="ru-RU"/>
        </w:rPr>
        <w:t xml:space="preserve"> 3.5. Динамическая устойчивость должна быть обеспечена для максимально допустимых перетоков </w:t>
      </w:r>
      <w:proofErr w:type="gramStart"/>
      <w:r w:rsidRPr="00343ACF">
        <w:rPr>
          <w:rFonts w:ascii="Arial" w:eastAsia="Times New Roman" w:hAnsi="Arial" w:cs="Arial"/>
          <w:color w:val="000000"/>
          <w:sz w:val="20"/>
          <w:szCs w:val="20"/>
          <w:lang w:eastAsia="ru-RU"/>
        </w:rPr>
        <w:t>в  сечении</w:t>
      </w:r>
      <w:proofErr w:type="gramEnd"/>
      <w:r w:rsidRPr="00343ACF">
        <w:rPr>
          <w:rFonts w:ascii="Arial" w:eastAsia="Times New Roman" w:hAnsi="Arial" w:cs="Arial"/>
          <w:color w:val="000000"/>
          <w:sz w:val="20"/>
          <w:szCs w:val="20"/>
          <w:lang w:eastAsia="ru-RU"/>
        </w:rPr>
        <w:t xml:space="preserve">, увеличенных на </w:t>
      </w:r>
      <w:proofErr w:type="spellStart"/>
      <w:r w:rsidRPr="00343ACF">
        <w:rPr>
          <w:rFonts w:ascii="Arial" w:eastAsia="Times New Roman" w:hAnsi="Arial" w:cs="Arial"/>
          <w:color w:val="000000"/>
          <w:sz w:val="20"/>
          <w:szCs w:val="20"/>
          <w:lang w:eastAsia="ru-RU"/>
        </w:rPr>
        <w:t>ДельтаР_нк</w:t>
      </w:r>
      <w:proofErr w:type="spellEnd"/>
      <w:r w:rsidRPr="00343ACF">
        <w:rPr>
          <w:rFonts w:ascii="Arial" w:eastAsia="Times New Roman" w:hAnsi="Arial" w:cs="Arial"/>
          <w:color w:val="000000"/>
          <w:sz w:val="20"/>
          <w:szCs w:val="20"/>
          <w:lang w:eastAsia="ru-RU"/>
        </w:rPr>
        <w:t>.</w:t>
      </w:r>
      <w:bookmarkEnd w:id="52"/>
    </w:p>
    <w:p w14:paraId="1A1192D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3" w:name="sub_1306"/>
      <w:r w:rsidRPr="00343ACF">
        <w:rPr>
          <w:rFonts w:ascii="Arial" w:eastAsia="Times New Roman" w:hAnsi="Arial" w:cs="Arial"/>
          <w:color w:val="000000"/>
          <w:sz w:val="20"/>
          <w:szCs w:val="20"/>
          <w:lang w:eastAsia="ru-RU"/>
        </w:rPr>
        <w:t> 3.6. Устойчивость может не сохраняться в следующих случаях:</w:t>
      </w:r>
      <w:bookmarkEnd w:id="53"/>
    </w:p>
    <w:p w14:paraId="2F3A9C0B"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при возмущениях, более тяжелых, чем нормативные в данных схемно-режимных условиях;</w:t>
      </w:r>
    </w:p>
    <w:p w14:paraId="7681215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если при возмущении, приводящем к ослаблению сечения, предел статической апериодической устойчивости в рассматриваемом сечении не превышает утроенной амплитуды нерегулярных колебаний мощности или уменьшается более, чем на 70%;</w:t>
      </w:r>
    </w:p>
    <w:p w14:paraId="52E9148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если аварийный небаланс мощности приводит к приращению мощности в сечении, превышающем 50% от предела статической апериодической устойчивости в рассматриваемом сечении.</w:t>
      </w:r>
    </w:p>
    <w:p w14:paraId="52C50D5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При несохранении устойчивости деление по сечению должно не приводить к каскадному развитию аварии при правильной работе ПА или к погашению дефицитной по мощности подсистемы из-за недостаточности объема АЧР.</w:t>
      </w:r>
    </w:p>
    <w:p w14:paraId="6C9E2A2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4" w:name="sub_1307"/>
      <w:r w:rsidRPr="00343ACF">
        <w:rPr>
          <w:rFonts w:ascii="Arial" w:eastAsia="Times New Roman" w:hAnsi="Arial" w:cs="Arial"/>
          <w:color w:val="000000"/>
          <w:sz w:val="20"/>
          <w:szCs w:val="20"/>
          <w:lang w:eastAsia="ru-RU"/>
        </w:rPr>
        <w:t xml:space="preserve"> 3.7. В эксплуатации любое отступление от требований, относящихся к нормальному перетоку </w:t>
      </w:r>
      <w:proofErr w:type="gramStart"/>
      <w:r w:rsidRPr="00343ACF">
        <w:rPr>
          <w:rFonts w:ascii="Arial" w:eastAsia="Times New Roman" w:hAnsi="Arial" w:cs="Arial"/>
          <w:color w:val="000000"/>
          <w:sz w:val="20"/>
          <w:szCs w:val="20"/>
          <w:lang w:eastAsia="ru-RU"/>
        </w:rPr>
        <w:t>( первая</w:t>
      </w:r>
      <w:proofErr w:type="gramEnd"/>
      <w:r w:rsidRPr="00343ACF">
        <w:rPr>
          <w:rFonts w:ascii="Arial" w:eastAsia="Times New Roman" w:hAnsi="Arial" w:cs="Arial"/>
          <w:color w:val="000000"/>
          <w:sz w:val="20"/>
          <w:szCs w:val="20"/>
          <w:lang w:eastAsia="ru-RU"/>
        </w:rPr>
        <w:t xml:space="preserve"> строка табл.3) или к длительности послеаварийного режима (20 мин.), означает переход к вынужденному перетоку и должно быть разрешено высшей оперативной инстанцией, в ведении или управлении которой находятся  связи этого  сечения.</w:t>
      </w:r>
      <w:bookmarkEnd w:id="54"/>
    </w:p>
    <w:p w14:paraId="0AC33E89"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Такое решение, как правило, принимается при планировании режимов, исходя из располагаемых оперативных резервов активной мощности.</w:t>
      </w:r>
    </w:p>
    <w:p w14:paraId="7F42BBB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Переход к вынужденному перетоку в сечении на время прохождения максимума нагрузки, но не более 40 мин. (дополнительно к 20 мин, разрешенных</w:t>
      </w:r>
      <w:r w:rsidRPr="00343ACF">
        <w:rPr>
          <w:rFonts w:ascii="Courier New" w:eastAsia="Times New Roman" w:hAnsi="Courier New" w:cs="Courier New"/>
          <w:color w:val="000000"/>
          <w:sz w:val="20"/>
          <w:szCs w:val="20"/>
          <w:lang w:eastAsia="ru-RU"/>
        </w:rPr>
        <w:t>#</w:t>
      </w:r>
      <w:r w:rsidRPr="00343ACF">
        <w:rPr>
          <w:rFonts w:ascii="Arial" w:eastAsia="Times New Roman" w:hAnsi="Arial" w:cs="Arial"/>
          <w:color w:val="000000"/>
          <w:sz w:val="20"/>
          <w:szCs w:val="20"/>
          <w:lang w:eastAsia="ru-RU"/>
        </w:rPr>
        <w:t> для послеаварийного режима), или на время, необходимое для ввода ограничений потребителей и/или мобилизации резерва, может быть выполнен оперативно по разрешению дежурного диспетчера указанной высшей оперативной инстанции.</w:t>
      </w:r>
    </w:p>
    <w:p w14:paraId="3E27A92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5" w:name="sub_1308"/>
      <w:r w:rsidRPr="00343ACF">
        <w:rPr>
          <w:rFonts w:ascii="Arial" w:eastAsia="Times New Roman" w:hAnsi="Arial" w:cs="Arial"/>
          <w:color w:val="000000"/>
          <w:sz w:val="20"/>
          <w:szCs w:val="20"/>
          <w:lang w:eastAsia="ru-RU"/>
        </w:rPr>
        <w:t xml:space="preserve"> 3.8. При планировании </w:t>
      </w:r>
      <w:proofErr w:type="gramStart"/>
      <w:r w:rsidRPr="00343ACF">
        <w:rPr>
          <w:rFonts w:ascii="Arial" w:eastAsia="Times New Roman" w:hAnsi="Arial" w:cs="Arial"/>
          <w:color w:val="000000"/>
          <w:sz w:val="20"/>
          <w:szCs w:val="20"/>
          <w:lang w:eastAsia="ru-RU"/>
        </w:rPr>
        <w:t>режимов  энергосистем</w:t>
      </w:r>
      <w:proofErr w:type="gramEnd"/>
      <w:r w:rsidRPr="00343ACF">
        <w:rPr>
          <w:rFonts w:ascii="Arial" w:eastAsia="Times New Roman" w:hAnsi="Arial" w:cs="Arial"/>
          <w:color w:val="000000"/>
          <w:sz w:val="20"/>
          <w:szCs w:val="20"/>
          <w:lang w:eastAsia="ru-RU"/>
        </w:rPr>
        <w:t xml:space="preserve"> должна быть исключена работа сечений, обеспечивающих выдачу мощности АЭС, с вынужденными перетоками.</w:t>
      </w:r>
      <w:bookmarkEnd w:id="55"/>
    </w:p>
    <w:p w14:paraId="12902E6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6" w:name="sub_1309"/>
      <w:r w:rsidRPr="00343ACF">
        <w:rPr>
          <w:rFonts w:ascii="Arial" w:eastAsia="Times New Roman" w:hAnsi="Arial" w:cs="Arial"/>
          <w:color w:val="000000"/>
          <w:sz w:val="20"/>
          <w:szCs w:val="20"/>
          <w:lang w:eastAsia="ru-RU"/>
        </w:rPr>
        <w:t xml:space="preserve"> 3.9. </w:t>
      </w:r>
      <w:proofErr w:type="gramStart"/>
      <w:r w:rsidRPr="00343ACF">
        <w:rPr>
          <w:rFonts w:ascii="Arial" w:eastAsia="Times New Roman" w:hAnsi="Arial" w:cs="Arial"/>
          <w:color w:val="000000"/>
          <w:sz w:val="20"/>
          <w:szCs w:val="20"/>
          <w:lang w:eastAsia="ru-RU"/>
        </w:rPr>
        <w:t>На  связях</w:t>
      </w:r>
      <w:proofErr w:type="gramEnd"/>
      <w:r w:rsidRPr="00343ACF">
        <w:rPr>
          <w:rFonts w:ascii="Arial" w:eastAsia="Times New Roman" w:hAnsi="Arial" w:cs="Arial"/>
          <w:color w:val="000000"/>
          <w:sz w:val="20"/>
          <w:szCs w:val="20"/>
          <w:lang w:eastAsia="ru-RU"/>
        </w:rPr>
        <w:t>, по которым возможны асинхронные режимы, предусматриваются устройства ликвидации асинхронных режимов, действующих, в том числе, на деление энергосистем. Ресинхронизация, как с применением автоматических устройств, так и самопроизвольная, должна резервироваться делением.</w:t>
      </w:r>
      <w:bookmarkEnd w:id="56"/>
    </w:p>
    <w:p w14:paraId="40520AD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Допустимая длительность асинхронного режима и способ его прекращения устанавливаются для </w:t>
      </w:r>
      <w:proofErr w:type="gramStart"/>
      <w:r w:rsidRPr="00343ACF">
        <w:rPr>
          <w:rFonts w:ascii="Arial" w:eastAsia="Times New Roman" w:hAnsi="Arial" w:cs="Arial"/>
          <w:color w:val="000000"/>
          <w:sz w:val="20"/>
          <w:szCs w:val="20"/>
          <w:lang w:eastAsia="ru-RU"/>
        </w:rPr>
        <w:t>каждого  сечения</w:t>
      </w:r>
      <w:proofErr w:type="gramEnd"/>
      <w:r w:rsidRPr="00343ACF">
        <w:rPr>
          <w:rFonts w:ascii="Arial" w:eastAsia="Times New Roman" w:hAnsi="Arial" w:cs="Arial"/>
          <w:color w:val="000000"/>
          <w:sz w:val="20"/>
          <w:szCs w:val="20"/>
          <w:lang w:eastAsia="ru-RU"/>
        </w:rPr>
        <w:t xml:space="preserve"> с учетом необходимости предотвращения повреждений оборудования энергосистемы, дополнительных нарушений синхронизма и нарушений </w:t>
      </w:r>
      <w:r w:rsidRPr="00343ACF">
        <w:rPr>
          <w:rFonts w:ascii="Arial" w:eastAsia="Times New Roman" w:hAnsi="Arial" w:cs="Arial"/>
          <w:color w:val="000000"/>
          <w:sz w:val="20"/>
          <w:szCs w:val="20"/>
          <w:lang w:eastAsia="ru-RU"/>
        </w:rPr>
        <w:lastRenderedPageBreak/>
        <w:t>электроснабжения потребителей. При этом особое внимание следует уделять устойчивости электростанций и крупных узлов нагрузки, вблизи которых может оказаться центр качаний.</w:t>
      </w:r>
    </w:p>
    <w:p w14:paraId="26762AD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E55C941" w14:textId="77777777" w:rsidR="00343ACF" w:rsidRPr="00343ACF" w:rsidRDefault="00343ACF" w:rsidP="00343ACF">
      <w:pPr>
        <w:spacing w:before="108" w:after="108" w:line="240" w:lineRule="auto"/>
        <w:jc w:val="center"/>
        <w:outlineLvl w:val="0"/>
        <w:rPr>
          <w:rFonts w:ascii="Arial" w:eastAsia="Times New Roman" w:hAnsi="Arial" w:cs="Arial"/>
          <w:b/>
          <w:bCs/>
          <w:color w:val="000080"/>
          <w:kern w:val="36"/>
          <w:sz w:val="20"/>
          <w:szCs w:val="20"/>
          <w:lang w:eastAsia="ru-RU"/>
        </w:rPr>
      </w:pPr>
      <w:bookmarkStart w:id="57" w:name="sub_1400"/>
      <w:r w:rsidRPr="00343ACF">
        <w:rPr>
          <w:rFonts w:ascii="Arial" w:eastAsia="Times New Roman" w:hAnsi="Arial" w:cs="Arial"/>
          <w:b/>
          <w:bCs/>
          <w:color w:val="000000"/>
          <w:kern w:val="36"/>
          <w:sz w:val="20"/>
          <w:szCs w:val="20"/>
          <w:lang w:eastAsia="ru-RU"/>
        </w:rPr>
        <w:t xml:space="preserve"> 4. Определение допустимых режимов, удовлетворяющих </w:t>
      </w:r>
      <w:proofErr w:type="gramStart"/>
      <w:r w:rsidRPr="00343ACF">
        <w:rPr>
          <w:rFonts w:ascii="Arial" w:eastAsia="Times New Roman" w:hAnsi="Arial" w:cs="Arial"/>
          <w:b/>
          <w:bCs/>
          <w:color w:val="000000"/>
          <w:kern w:val="36"/>
          <w:sz w:val="20"/>
          <w:szCs w:val="20"/>
          <w:lang w:eastAsia="ru-RU"/>
        </w:rPr>
        <w:t>нормативным требованиям</w:t>
      </w:r>
      <w:proofErr w:type="gramEnd"/>
      <w:r w:rsidRPr="00343ACF">
        <w:rPr>
          <w:rFonts w:ascii="Arial" w:eastAsia="Times New Roman" w:hAnsi="Arial" w:cs="Arial"/>
          <w:b/>
          <w:bCs/>
          <w:color w:val="000000"/>
          <w:kern w:val="36"/>
          <w:sz w:val="20"/>
          <w:szCs w:val="20"/>
          <w:lang w:eastAsia="ru-RU"/>
        </w:rPr>
        <w:t xml:space="preserve"> раздела 3</w:t>
      </w:r>
      <w:bookmarkEnd w:id="57"/>
    </w:p>
    <w:p w14:paraId="5C168BF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8047C4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8" w:name="sub_1401"/>
      <w:r w:rsidRPr="00343ACF">
        <w:rPr>
          <w:rFonts w:ascii="Arial" w:eastAsia="Times New Roman" w:hAnsi="Arial" w:cs="Arial"/>
          <w:color w:val="000000"/>
          <w:sz w:val="20"/>
          <w:szCs w:val="20"/>
          <w:lang w:eastAsia="ru-RU"/>
        </w:rPr>
        <w:t xml:space="preserve"> 4.1. </w:t>
      </w:r>
      <w:proofErr w:type="gramStart"/>
      <w:r w:rsidRPr="00343ACF">
        <w:rPr>
          <w:rFonts w:ascii="Arial" w:eastAsia="Times New Roman" w:hAnsi="Arial" w:cs="Arial"/>
          <w:color w:val="000000"/>
          <w:sz w:val="20"/>
          <w:szCs w:val="20"/>
          <w:lang w:eastAsia="ru-RU"/>
        </w:rPr>
        <w:t>Расчеты  устойчивости</w:t>
      </w:r>
      <w:proofErr w:type="gramEnd"/>
      <w:r w:rsidRPr="00343ACF">
        <w:rPr>
          <w:rFonts w:ascii="Arial" w:eastAsia="Times New Roman" w:hAnsi="Arial" w:cs="Arial"/>
          <w:color w:val="000000"/>
          <w:sz w:val="20"/>
          <w:szCs w:val="20"/>
          <w:lang w:eastAsia="ru-RU"/>
        </w:rPr>
        <w:t xml:space="preserve"> энергосистем и расчетная проверка мероприятий по ее обеспечению осуществляются при проектировании и эксплуатации  энергосистем.</w:t>
      </w:r>
      <w:bookmarkEnd w:id="58"/>
    </w:p>
    <w:p w14:paraId="0F20080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Расчеты устойчивости выполняются для:</w:t>
      </w:r>
    </w:p>
    <w:p w14:paraId="5ADFFD4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выбора основной схемы энергосистемы и уточнения размещения основного оборудования;</w:t>
      </w:r>
    </w:p>
    <w:p w14:paraId="5E03A03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определения допустимых режимов энергосистемы;</w:t>
      </w:r>
    </w:p>
    <w:p w14:paraId="4C267CF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выбора мероприятий по повышению устойчивости энергосистемы, включая средства ПА и параметры их настройки;</w:t>
      </w:r>
    </w:p>
    <w:p w14:paraId="7B956D9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 определения параметров настройки систем регулирования и управления, релейной защиты, АПВ и т.д.</w:t>
      </w:r>
    </w:p>
    <w:p w14:paraId="2E9A33D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Кроме того, расчеты устойчивости проводятся при разработке и уточнении требований к основному оборудованию энергосистемы, релейной защите, автоматике и системам регулирования по условиям устойчивости энергосистем.</w:t>
      </w:r>
    </w:p>
    <w:p w14:paraId="6CC38DD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59" w:name="sub_1402"/>
      <w:r w:rsidRPr="00343ACF">
        <w:rPr>
          <w:rFonts w:ascii="Arial" w:eastAsia="Times New Roman" w:hAnsi="Arial" w:cs="Arial"/>
          <w:color w:val="000000"/>
          <w:sz w:val="20"/>
          <w:szCs w:val="20"/>
          <w:lang w:eastAsia="ru-RU"/>
        </w:rPr>
        <w:t xml:space="preserve"> 4.2. Так как принимается, что переток в  сечении под действием нерегулярных колебаний мощности меняется в диапазоне Р + </w:t>
      </w:r>
      <w:proofErr w:type="spellStart"/>
      <w:r w:rsidRPr="00343ACF">
        <w:rPr>
          <w:rFonts w:ascii="Arial" w:eastAsia="Times New Roman" w:hAnsi="Arial" w:cs="Arial"/>
          <w:color w:val="000000"/>
          <w:sz w:val="20"/>
          <w:szCs w:val="20"/>
          <w:lang w:eastAsia="ru-RU"/>
        </w:rPr>
        <w:t>ДельтаР_нк</w:t>
      </w:r>
      <w:proofErr w:type="spellEnd"/>
      <w:r w:rsidRPr="00343ACF">
        <w:rPr>
          <w:rFonts w:ascii="Arial" w:eastAsia="Times New Roman" w:hAnsi="Arial" w:cs="Arial"/>
          <w:color w:val="000000"/>
          <w:sz w:val="20"/>
          <w:szCs w:val="20"/>
          <w:lang w:eastAsia="ru-RU"/>
        </w:rPr>
        <w:t xml:space="preserve"> ( п.п.2.6.1 и  3.5), то требованиям к устойчивости должен соответствовать переток Р_М + </w:t>
      </w:r>
      <w:proofErr w:type="spellStart"/>
      <w:r w:rsidRPr="00343ACF">
        <w:rPr>
          <w:rFonts w:ascii="Arial" w:eastAsia="Times New Roman" w:hAnsi="Arial" w:cs="Arial"/>
          <w:color w:val="000000"/>
          <w:sz w:val="20"/>
          <w:szCs w:val="20"/>
          <w:lang w:eastAsia="ru-RU"/>
        </w:rPr>
        <w:t>ДельтаР_нк</w:t>
      </w:r>
      <w:proofErr w:type="spellEnd"/>
      <w:r w:rsidRPr="00343ACF">
        <w:rPr>
          <w:rFonts w:ascii="Arial" w:eastAsia="Times New Roman" w:hAnsi="Arial" w:cs="Arial"/>
          <w:color w:val="000000"/>
          <w:sz w:val="20"/>
          <w:szCs w:val="20"/>
          <w:lang w:eastAsia="ru-RU"/>
        </w:rPr>
        <w:t>, где Р_М - максимально допустимый переток.</w:t>
      </w:r>
      <w:bookmarkEnd w:id="59"/>
    </w:p>
    <w:p w14:paraId="2525E0B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Максимально допустимым перетоком является максимальный переток Р_М, удовлетворяющий всем </w:t>
      </w:r>
      <w:proofErr w:type="gramStart"/>
      <w:r w:rsidRPr="00343ACF">
        <w:rPr>
          <w:rFonts w:ascii="Arial" w:eastAsia="Times New Roman" w:hAnsi="Arial" w:cs="Arial"/>
          <w:color w:val="000000"/>
          <w:sz w:val="20"/>
          <w:szCs w:val="20"/>
          <w:lang w:eastAsia="ru-RU"/>
        </w:rPr>
        <w:t>ниже перечисленным</w:t>
      </w:r>
      <w:proofErr w:type="gramEnd"/>
      <w:r w:rsidRPr="00343ACF">
        <w:rPr>
          <w:rFonts w:ascii="Arial" w:eastAsia="Times New Roman" w:hAnsi="Arial" w:cs="Arial"/>
          <w:color w:val="000000"/>
          <w:sz w:val="20"/>
          <w:szCs w:val="20"/>
          <w:lang w:eastAsia="ru-RU"/>
        </w:rPr>
        <w:t xml:space="preserve"> условиям. При этом принимается, что имеется достаточный оперативный резерв активной мощности для перехода к нормальному режиму от послеаварийного, согласно </w:t>
      </w:r>
      <w:proofErr w:type="gramStart"/>
      <w:r w:rsidRPr="00343ACF">
        <w:rPr>
          <w:rFonts w:ascii="Arial" w:eastAsia="Times New Roman" w:hAnsi="Arial" w:cs="Arial"/>
          <w:color w:val="000000"/>
          <w:sz w:val="20"/>
          <w:szCs w:val="20"/>
          <w:lang w:eastAsia="ru-RU"/>
        </w:rPr>
        <w:t>требованиям  п.3.4.</w:t>
      </w:r>
      <w:proofErr w:type="gramEnd"/>
    </w:p>
    <w:p w14:paraId="392B153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0" w:name="sub_1421"/>
      <w:r w:rsidRPr="00343ACF">
        <w:rPr>
          <w:rFonts w:ascii="Arial" w:eastAsia="Times New Roman" w:hAnsi="Arial" w:cs="Arial"/>
          <w:color w:val="000000"/>
          <w:sz w:val="20"/>
          <w:szCs w:val="20"/>
          <w:lang w:eastAsia="ru-RU"/>
        </w:rPr>
        <w:t xml:space="preserve"> а) Переток Р_М должен соответствовать коэффициенту запаса устойчивости по активной мощности К_Р; не меньшему 20% </w:t>
      </w:r>
      <w:proofErr w:type="gramStart"/>
      <w:r w:rsidRPr="00343ACF">
        <w:rPr>
          <w:rFonts w:ascii="Arial" w:eastAsia="Times New Roman" w:hAnsi="Arial" w:cs="Arial"/>
          <w:color w:val="000000"/>
          <w:sz w:val="20"/>
          <w:szCs w:val="20"/>
          <w:lang w:eastAsia="ru-RU"/>
        </w:rPr>
        <w:t>( табл.</w:t>
      </w:r>
      <w:proofErr w:type="gramEnd"/>
      <w:r w:rsidRPr="00343ACF">
        <w:rPr>
          <w:rFonts w:ascii="Arial" w:eastAsia="Times New Roman" w:hAnsi="Arial" w:cs="Arial"/>
          <w:color w:val="000000"/>
          <w:sz w:val="20"/>
          <w:szCs w:val="20"/>
          <w:lang w:eastAsia="ru-RU"/>
        </w:rPr>
        <w:t>3):</w:t>
      </w:r>
      <w:bookmarkEnd w:id="60"/>
    </w:p>
    <w:p w14:paraId="44D9AA0F"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D5DDB70"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61" w:name="sub_14211"/>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0,8 х Р   - </w:t>
      </w:r>
      <w:proofErr w:type="spellStart"/>
      <w:r w:rsidRPr="00343ACF">
        <w:rPr>
          <w:rFonts w:ascii="Courier New" w:eastAsia="Times New Roman" w:hAnsi="Courier New" w:cs="Courier New"/>
          <w:color w:val="000000"/>
          <w:sz w:val="20"/>
          <w:szCs w:val="20"/>
          <w:lang w:eastAsia="ru-RU"/>
        </w:rPr>
        <w:t>ДельтаР</w:t>
      </w:r>
      <w:bookmarkEnd w:id="61"/>
      <w:proofErr w:type="spellEnd"/>
    </w:p>
    <w:p w14:paraId="44B8374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p>
    <w:p w14:paraId="6A2E2FC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8EAF474"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2" w:name="sub_1422"/>
      <w:r w:rsidRPr="00343ACF">
        <w:rPr>
          <w:rFonts w:ascii="Arial" w:eastAsia="Times New Roman" w:hAnsi="Arial" w:cs="Arial"/>
          <w:color w:val="000000"/>
          <w:sz w:val="20"/>
          <w:szCs w:val="20"/>
          <w:lang w:eastAsia="ru-RU"/>
        </w:rPr>
        <w:t> б) Переток Р_М должен соответствовать коэффициенту запаса по напряжению, не меньшему 15% во всех узлах нагрузки:</w:t>
      </w:r>
      <w:bookmarkEnd w:id="62"/>
    </w:p>
    <w:p w14:paraId="38B0CADA"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162D65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63" w:name="sub_14221"/>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Р(U)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 при U = U  /0,85.</w:t>
      </w:r>
      <w:bookmarkEnd w:id="63"/>
    </w:p>
    <w:p w14:paraId="77C512C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кр</w:t>
      </w:r>
      <w:proofErr w:type="spellEnd"/>
    </w:p>
    <w:p w14:paraId="5E6E5A6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4A8EC98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Зависимость перетока от наименьшего напряжения строится на основе численного моделирования при различных перетоках мощности в </w:t>
      </w:r>
      <w:proofErr w:type="gramStart"/>
      <w:r w:rsidRPr="00343ACF">
        <w:rPr>
          <w:rFonts w:ascii="Arial" w:eastAsia="Times New Roman" w:hAnsi="Arial" w:cs="Arial"/>
          <w:color w:val="000000"/>
          <w:sz w:val="20"/>
          <w:szCs w:val="20"/>
          <w:lang w:eastAsia="ru-RU"/>
        </w:rPr>
        <w:t>рассматриваемом  сечении</w:t>
      </w:r>
      <w:proofErr w:type="gramEnd"/>
      <w:r w:rsidRPr="00343ACF">
        <w:rPr>
          <w:rFonts w:ascii="Arial" w:eastAsia="Times New Roman" w:hAnsi="Arial" w:cs="Arial"/>
          <w:color w:val="000000"/>
          <w:sz w:val="20"/>
          <w:szCs w:val="20"/>
          <w:lang w:eastAsia="ru-RU"/>
        </w:rPr>
        <w:t>. Это требование означает, что при исчерпании других возможностей регулирования напряжения необходимый запас по напряжению обеспечивается за счет снижения перетока мощности в сечении.</w:t>
      </w:r>
    </w:p>
    <w:p w14:paraId="62D53A85"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4" w:name="sub_1423"/>
      <w:r w:rsidRPr="00343ACF">
        <w:rPr>
          <w:rFonts w:ascii="Arial" w:eastAsia="Times New Roman" w:hAnsi="Arial" w:cs="Arial"/>
          <w:color w:val="000000"/>
          <w:sz w:val="20"/>
          <w:szCs w:val="20"/>
          <w:lang w:eastAsia="ru-RU"/>
        </w:rPr>
        <w:t> в) Переток Р_М должен быть таким, чтобы во всех послеаварийных схемно-режимных условиях, которые могут возникнуть в результате нормативных возмущений (ослабление сечения и/или аварийный небаланс мощности) с учетом действия ПА и/или первичного регулирования частоты, выполнялось первое требование  п.3.4:</w:t>
      </w:r>
      <w:bookmarkEnd w:id="64"/>
    </w:p>
    <w:p w14:paraId="2932E64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0B9AD4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65" w:name="sub_14231"/>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д/</w:t>
      </w:r>
      <w:proofErr w:type="spellStart"/>
      <w:r w:rsidRPr="00343ACF">
        <w:rPr>
          <w:rFonts w:ascii="Courier New" w:eastAsia="Times New Roman" w:hAnsi="Courier New" w:cs="Courier New"/>
          <w:color w:val="000000"/>
          <w:sz w:val="20"/>
          <w:szCs w:val="20"/>
          <w:lang w:eastAsia="ru-RU"/>
        </w:rPr>
        <w:t>ав</w:t>
      </w:r>
      <w:proofErr w:type="spellEnd"/>
      <w:proofErr w:type="gram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bookmarkEnd w:id="65"/>
      <w:proofErr w:type="spellEnd"/>
    </w:p>
    <w:p w14:paraId="0E38609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Р     (Р    )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 при Р     = 0,92 Р    ,</w:t>
      </w:r>
    </w:p>
    <w:p w14:paraId="23DD7F3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xml:space="preserve">          ПА                    </w:t>
      </w:r>
      <w:proofErr w:type="spellStart"/>
      <w:r w:rsidRPr="00343ACF">
        <w:rPr>
          <w:rFonts w:ascii="Courier New" w:eastAsia="Times New Roman" w:hAnsi="Courier New" w:cs="Courier New"/>
          <w:color w:val="000000"/>
          <w:sz w:val="20"/>
          <w:szCs w:val="20"/>
          <w:lang w:eastAsia="ru-RU"/>
        </w:rPr>
        <w:t>пр</w:t>
      </w:r>
      <w:proofErr w:type="spellEnd"/>
    </w:p>
    <w:p w14:paraId="0366CB2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98BA2E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где:</w:t>
      </w:r>
    </w:p>
    <w:p w14:paraId="1CF46F2D"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859D83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w:t>
      </w:r>
      <w:proofErr w:type="gramStart"/>
      <w:r w:rsidRPr="00343ACF">
        <w:rPr>
          <w:rFonts w:ascii="Courier New" w:eastAsia="Times New Roman" w:hAnsi="Courier New" w:cs="Courier New"/>
          <w:color w:val="000000"/>
          <w:sz w:val="20"/>
          <w:szCs w:val="20"/>
          <w:lang w:eastAsia="ru-RU"/>
        </w:rPr>
        <w:t>д/</w:t>
      </w:r>
      <w:proofErr w:type="spellStart"/>
      <w:r w:rsidRPr="00343ACF">
        <w:rPr>
          <w:rFonts w:ascii="Courier New" w:eastAsia="Times New Roman" w:hAnsi="Courier New" w:cs="Courier New"/>
          <w:color w:val="000000"/>
          <w:sz w:val="20"/>
          <w:szCs w:val="20"/>
          <w:lang w:eastAsia="ru-RU"/>
        </w:rPr>
        <w:t>ав</w:t>
      </w:r>
      <w:proofErr w:type="spellEnd"/>
      <w:proofErr w:type="gramEnd"/>
    </w:p>
    <w:p w14:paraId="59C922D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 переток активной </w:t>
      </w:r>
      <w:proofErr w:type="gramStart"/>
      <w:r w:rsidRPr="00343ACF">
        <w:rPr>
          <w:rFonts w:ascii="Courier New" w:eastAsia="Times New Roman" w:hAnsi="Courier New" w:cs="Courier New"/>
          <w:color w:val="000000"/>
          <w:sz w:val="20"/>
          <w:szCs w:val="20"/>
          <w:lang w:eastAsia="ru-RU"/>
        </w:rPr>
        <w:t>мощности  в</w:t>
      </w:r>
      <w:proofErr w:type="gramEnd"/>
      <w:r w:rsidRPr="00343ACF">
        <w:rPr>
          <w:rFonts w:ascii="Courier New" w:eastAsia="Times New Roman" w:hAnsi="Courier New" w:cs="Courier New"/>
          <w:color w:val="000000"/>
          <w:sz w:val="20"/>
          <w:szCs w:val="20"/>
          <w:lang w:eastAsia="ru-RU"/>
        </w:rPr>
        <w:t xml:space="preserve"> рассматриваемом  сечении  в</w:t>
      </w:r>
    </w:p>
    <w:p w14:paraId="1449FF3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доаварийном</w:t>
      </w:r>
      <w:proofErr w:type="spellEnd"/>
      <w:r w:rsidRPr="00343ACF">
        <w:rPr>
          <w:rFonts w:ascii="Courier New" w:eastAsia="Times New Roman" w:hAnsi="Courier New" w:cs="Courier New"/>
          <w:color w:val="000000"/>
          <w:sz w:val="20"/>
          <w:szCs w:val="20"/>
          <w:lang w:eastAsia="ru-RU"/>
        </w:rPr>
        <w:t xml:space="preserve"> режиме;</w:t>
      </w:r>
    </w:p>
    <w:p w14:paraId="75D1103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p>
    <w:p w14:paraId="7068C88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Р          - переток </w:t>
      </w:r>
      <w:proofErr w:type="gramStart"/>
      <w:r w:rsidRPr="00343ACF">
        <w:rPr>
          <w:rFonts w:ascii="Courier New" w:eastAsia="Times New Roman" w:hAnsi="Courier New" w:cs="Courier New"/>
          <w:color w:val="000000"/>
          <w:sz w:val="20"/>
          <w:szCs w:val="20"/>
          <w:lang w:eastAsia="ru-RU"/>
        </w:rPr>
        <w:t>активной  мощности</w:t>
      </w:r>
      <w:proofErr w:type="gramEnd"/>
      <w:r w:rsidRPr="00343ACF">
        <w:rPr>
          <w:rFonts w:ascii="Courier New" w:eastAsia="Times New Roman" w:hAnsi="Courier New" w:cs="Courier New"/>
          <w:color w:val="000000"/>
          <w:sz w:val="20"/>
          <w:szCs w:val="20"/>
          <w:lang w:eastAsia="ru-RU"/>
        </w:rPr>
        <w:t xml:space="preserve"> в  сечении в  послеаварийном</w:t>
      </w:r>
    </w:p>
    <w:p w14:paraId="7EE1D14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установившемся  режиме</w:t>
      </w:r>
      <w:proofErr w:type="gramEnd"/>
      <w:r w:rsidRPr="00343ACF">
        <w:rPr>
          <w:rFonts w:ascii="Courier New" w:eastAsia="Times New Roman" w:hAnsi="Courier New" w:cs="Courier New"/>
          <w:color w:val="000000"/>
          <w:sz w:val="20"/>
          <w:szCs w:val="20"/>
          <w:lang w:eastAsia="ru-RU"/>
        </w:rPr>
        <w:t>,  в  том  числе после аварийного</w:t>
      </w:r>
    </w:p>
    <w:p w14:paraId="3825D8A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небаланса мощности, приводящего к увеличению перетока в</w:t>
      </w:r>
    </w:p>
    <w:p w14:paraId="1EF6168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сечении;</w:t>
      </w:r>
    </w:p>
    <w:p w14:paraId="61CAFCED"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p>
    <w:p w14:paraId="4355FFA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lastRenderedPageBreak/>
        <w:t xml:space="preserve">      Р          - </w:t>
      </w:r>
      <w:proofErr w:type="gramStart"/>
      <w:r w:rsidRPr="00343ACF">
        <w:rPr>
          <w:rFonts w:ascii="Courier New" w:eastAsia="Times New Roman" w:hAnsi="Courier New" w:cs="Courier New"/>
          <w:color w:val="000000"/>
          <w:sz w:val="20"/>
          <w:szCs w:val="20"/>
          <w:lang w:eastAsia="ru-RU"/>
        </w:rPr>
        <w:t>предельная  мощность</w:t>
      </w:r>
      <w:proofErr w:type="gramEnd"/>
      <w:r w:rsidRPr="00343ACF">
        <w:rPr>
          <w:rFonts w:ascii="Courier New" w:eastAsia="Times New Roman" w:hAnsi="Courier New" w:cs="Courier New"/>
          <w:color w:val="000000"/>
          <w:sz w:val="20"/>
          <w:szCs w:val="20"/>
          <w:lang w:eastAsia="ru-RU"/>
        </w:rPr>
        <w:t>   в  сечении   по   апериодической</w:t>
      </w:r>
    </w:p>
    <w:p w14:paraId="553E085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xml:space="preserve">          статической   устойчивости   в   </w:t>
      </w:r>
      <w:proofErr w:type="gramStart"/>
      <w:r w:rsidRPr="00343ACF">
        <w:rPr>
          <w:rFonts w:ascii="Courier New" w:eastAsia="Times New Roman" w:hAnsi="Courier New" w:cs="Courier New"/>
          <w:color w:val="000000"/>
          <w:sz w:val="20"/>
          <w:szCs w:val="20"/>
          <w:lang w:eastAsia="ru-RU"/>
        </w:rPr>
        <w:t>послеаварийной  схеме</w:t>
      </w:r>
      <w:proofErr w:type="gramEnd"/>
      <w:r w:rsidRPr="00343ACF">
        <w:rPr>
          <w:rFonts w:ascii="Courier New" w:eastAsia="Times New Roman" w:hAnsi="Courier New" w:cs="Courier New"/>
          <w:color w:val="000000"/>
          <w:sz w:val="20"/>
          <w:szCs w:val="20"/>
          <w:lang w:eastAsia="ru-RU"/>
        </w:rPr>
        <w:t>,</w:t>
      </w:r>
    </w:p>
    <w:p w14:paraId="47D35E9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которая,  в</w:t>
      </w:r>
      <w:proofErr w:type="gramEnd"/>
      <w:r w:rsidRPr="00343ACF">
        <w:rPr>
          <w:rFonts w:ascii="Courier New" w:eastAsia="Times New Roman" w:hAnsi="Courier New" w:cs="Courier New"/>
          <w:color w:val="000000"/>
          <w:sz w:val="20"/>
          <w:szCs w:val="20"/>
          <w:lang w:eastAsia="ru-RU"/>
        </w:rPr>
        <w:t>  частности,  в  случае аварийного небаланса</w:t>
      </w:r>
    </w:p>
    <w:p w14:paraId="12E1281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мощности </w:t>
      </w:r>
      <w:proofErr w:type="gramStart"/>
      <w:r w:rsidRPr="00343ACF">
        <w:rPr>
          <w:rFonts w:ascii="Courier New" w:eastAsia="Times New Roman" w:hAnsi="Courier New" w:cs="Courier New"/>
          <w:color w:val="000000"/>
          <w:sz w:val="20"/>
          <w:szCs w:val="20"/>
          <w:lang w:eastAsia="ru-RU"/>
        </w:rPr>
        <w:t>может  совпадать</w:t>
      </w:r>
      <w:proofErr w:type="gramEnd"/>
      <w:r w:rsidRPr="00343ACF">
        <w:rPr>
          <w:rFonts w:ascii="Courier New" w:eastAsia="Times New Roman" w:hAnsi="Courier New" w:cs="Courier New"/>
          <w:color w:val="000000"/>
          <w:sz w:val="20"/>
          <w:szCs w:val="20"/>
          <w:lang w:eastAsia="ru-RU"/>
        </w:rPr>
        <w:t xml:space="preserve"> с  исходной (рассматриваемой)</w:t>
      </w:r>
    </w:p>
    <w:p w14:paraId="62CBD4A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схемой или </w:t>
      </w:r>
      <w:proofErr w:type="gramStart"/>
      <w:r w:rsidRPr="00343ACF">
        <w:rPr>
          <w:rFonts w:ascii="Courier New" w:eastAsia="Times New Roman" w:hAnsi="Courier New" w:cs="Courier New"/>
          <w:color w:val="000000"/>
          <w:sz w:val="20"/>
          <w:szCs w:val="20"/>
          <w:lang w:eastAsia="ru-RU"/>
        </w:rPr>
        <w:t>измениться  в</w:t>
      </w:r>
      <w:proofErr w:type="gramEnd"/>
      <w:r w:rsidRPr="00343ACF">
        <w:rPr>
          <w:rFonts w:ascii="Courier New" w:eastAsia="Times New Roman" w:hAnsi="Courier New" w:cs="Courier New"/>
          <w:color w:val="000000"/>
          <w:sz w:val="20"/>
          <w:szCs w:val="20"/>
          <w:lang w:eastAsia="ru-RU"/>
        </w:rPr>
        <w:t xml:space="preserve"> случае ослабления  сечения при</w:t>
      </w:r>
    </w:p>
    <w:p w14:paraId="40A9930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аварийном отключении сетевых элементов или его усиления</w:t>
      </w:r>
    </w:p>
    <w:p w14:paraId="447B8D7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за счет отключения шунтирующих реакторов и т.п.;</w:t>
      </w:r>
    </w:p>
    <w:p w14:paraId="52EF51C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приращение допустимого </w:t>
      </w:r>
      <w:proofErr w:type="gramStart"/>
      <w:r w:rsidRPr="00343ACF">
        <w:rPr>
          <w:rFonts w:ascii="Courier New" w:eastAsia="Times New Roman" w:hAnsi="Courier New" w:cs="Courier New"/>
          <w:color w:val="000000"/>
          <w:sz w:val="20"/>
          <w:szCs w:val="20"/>
          <w:lang w:eastAsia="ru-RU"/>
        </w:rPr>
        <w:t>перетока  мощности</w:t>
      </w:r>
      <w:proofErr w:type="gramEnd"/>
      <w:r w:rsidRPr="00343ACF">
        <w:rPr>
          <w:rFonts w:ascii="Courier New" w:eastAsia="Times New Roman" w:hAnsi="Courier New" w:cs="Courier New"/>
          <w:color w:val="000000"/>
          <w:sz w:val="20"/>
          <w:szCs w:val="20"/>
          <w:lang w:eastAsia="ru-RU"/>
        </w:rPr>
        <w:t xml:space="preserve"> в сечении  за</w:t>
      </w:r>
    </w:p>
    <w:p w14:paraId="4221B5B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ПА   счет   управляющих   воздействий   ПА   долговременного</w:t>
      </w:r>
    </w:p>
    <w:p w14:paraId="2245B0B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действия на изменение мощности.</w:t>
      </w:r>
    </w:p>
    <w:p w14:paraId="6699E20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3882110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Переток в </w:t>
      </w:r>
      <w:proofErr w:type="spellStart"/>
      <w:r w:rsidRPr="00343ACF">
        <w:rPr>
          <w:rFonts w:ascii="Arial" w:eastAsia="Times New Roman" w:hAnsi="Arial" w:cs="Arial"/>
          <w:color w:val="000000"/>
          <w:sz w:val="20"/>
          <w:szCs w:val="20"/>
          <w:lang w:eastAsia="ru-RU"/>
        </w:rPr>
        <w:t>доаварийном</w:t>
      </w:r>
      <w:proofErr w:type="spellEnd"/>
      <w:r w:rsidRPr="00343ACF">
        <w:rPr>
          <w:rFonts w:ascii="Arial" w:eastAsia="Times New Roman" w:hAnsi="Arial" w:cs="Arial"/>
          <w:color w:val="000000"/>
          <w:sz w:val="20"/>
          <w:szCs w:val="20"/>
          <w:lang w:eastAsia="ru-RU"/>
        </w:rPr>
        <w:t xml:space="preserve"> режиме представляется в виде функции от перетока в послеаварийном режиме для возможности учета влияющих факторов, например, изменения потерь мощности или шунтирующих связей, не включенных в </w:t>
      </w:r>
      <w:proofErr w:type="gramStart"/>
      <w:r w:rsidRPr="00343ACF">
        <w:rPr>
          <w:rFonts w:ascii="Arial" w:eastAsia="Times New Roman" w:hAnsi="Arial" w:cs="Arial"/>
          <w:color w:val="000000"/>
          <w:sz w:val="20"/>
          <w:szCs w:val="20"/>
          <w:lang w:eastAsia="ru-RU"/>
        </w:rPr>
        <w:t>рассматриваемое  частичное</w:t>
      </w:r>
      <w:proofErr w:type="gramEnd"/>
      <w:r w:rsidRPr="00343ACF">
        <w:rPr>
          <w:rFonts w:ascii="Arial" w:eastAsia="Times New Roman" w:hAnsi="Arial" w:cs="Arial"/>
          <w:color w:val="000000"/>
          <w:sz w:val="20"/>
          <w:szCs w:val="20"/>
          <w:lang w:eastAsia="ru-RU"/>
        </w:rPr>
        <w:t xml:space="preserve"> сечение.</w:t>
      </w:r>
    </w:p>
    <w:p w14:paraId="70D4CAA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xml:space="preserve"> Приращение активной мощности </w:t>
      </w:r>
      <w:proofErr w:type="gramStart"/>
      <w:r w:rsidRPr="00343ACF">
        <w:rPr>
          <w:rFonts w:ascii="Arial" w:eastAsia="Times New Roman" w:hAnsi="Arial" w:cs="Arial"/>
          <w:color w:val="000000"/>
          <w:sz w:val="20"/>
          <w:szCs w:val="20"/>
          <w:lang w:eastAsia="ru-RU"/>
        </w:rPr>
        <w:t>в  сечении</w:t>
      </w:r>
      <w:proofErr w:type="gramEnd"/>
      <w:r w:rsidRPr="00343ACF">
        <w:rPr>
          <w:rFonts w:ascii="Arial" w:eastAsia="Times New Roman" w:hAnsi="Arial" w:cs="Arial"/>
          <w:color w:val="000000"/>
          <w:sz w:val="20"/>
          <w:szCs w:val="20"/>
          <w:lang w:eastAsia="ru-RU"/>
        </w:rPr>
        <w:t>, обусловленное аварийным небалансом мощности или управлением мощностью ПА, зависит от динамических характеристик всех параллельно работающих энергосистем. Так как расчет указанного приращения по полной модели может оказаться затруднительным, допускается его расчет по упрощенной формуле с использованием обобщенной информации о подсистемах:</w:t>
      </w:r>
    </w:p>
    <w:p w14:paraId="2E6F6BF2"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38CDF63"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66" w:name="sub_14232"/>
      <w:r w:rsidRPr="00343ACF">
        <w:rPr>
          <w:rFonts w:ascii="Courier New" w:eastAsia="Times New Roman" w:hAnsi="Courier New" w:cs="Courier New"/>
          <w:color w:val="000000"/>
          <w:sz w:val="20"/>
          <w:szCs w:val="20"/>
          <w:lang w:eastAsia="ru-RU"/>
        </w:rPr>
        <w:t xml:space="preserve">                    N      М              </w:t>
      </w:r>
      <w:proofErr w:type="spellStart"/>
      <w:r w:rsidRPr="00343ACF">
        <w:rPr>
          <w:rFonts w:ascii="Courier New" w:eastAsia="Times New Roman" w:hAnsi="Courier New" w:cs="Courier New"/>
          <w:color w:val="000000"/>
          <w:sz w:val="20"/>
          <w:szCs w:val="20"/>
          <w:lang w:eastAsia="ru-RU"/>
        </w:rPr>
        <w:t>М</w:t>
      </w:r>
      <w:proofErr w:type="spellEnd"/>
      <w:r w:rsidRPr="00343ACF">
        <w:rPr>
          <w:rFonts w:ascii="Courier New" w:eastAsia="Times New Roman" w:hAnsi="Courier New" w:cs="Courier New"/>
          <w:color w:val="000000"/>
          <w:sz w:val="20"/>
          <w:szCs w:val="20"/>
          <w:lang w:eastAsia="ru-RU"/>
        </w:rPr>
        <w:t>      N</w:t>
      </w:r>
      <w:bookmarkEnd w:id="66"/>
    </w:p>
    <w:p w14:paraId="4E627C7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Р   х Сумма К   Р   + Р   х Сумма К   Р</w:t>
      </w:r>
    </w:p>
    <w:p w14:paraId="334E584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нб</w:t>
      </w:r>
      <w:proofErr w:type="spellEnd"/>
      <w:r w:rsidRPr="00343ACF">
        <w:rPr>
          <w:rFonts w:ascii="Courier New" w:eastAsia="Times New Roman" w:hAnsi="Courier New" w:cs="Courier New"/>
          <w:color w:val="000000"/>
          <w:sz w:val="20"/>
          <w:szCs w:val="20"/>
          <w:lang w:eastAsia="ru-RU"/>
        </w:rPr>
        <w:t xml:space="preserve">    m=1   </w:t>
      </w:r>
      <w:proofErr w:type="spellStart"/>
      <w:proofErr w:type="gramStart"/>
      <w:r w:rsidRPr="00343ACF">
        <w:rPr>
          <w:rFonts w:ascii="Courier New" w:eastAsia="Times New Roman" w:hAnsi="Courier New" w:cs="Courier New"/>
          <w:color w:val="000000"/>
          <w:sz w:val="20"/>
          <w:szCs w:val="20"/>
          <w:lang w:eastAsia="ru-RU"/>
        </w:rPr>
        <w:t>fm</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w:t>
      </w:r>
      <w:proofErr w:type="gramEnd"/>
      <w:r w:rsidRPr="00343ACF">
        <w:rPr>
          <w:rFonts w:ascii="Courier New" w:eastAsia="Times New Roman" w:hAnsi="Courier New" w:cs="Courier New"/>
          <w:color w:val="000000"/>
          <w:sz w:val="20"/>
          <w:szCs w:val="20"/>
          <w:lang w:eastAsia="ru-RU"/>
        </w:rPr>
        <w:t>m</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нб</w:t>
      </w:r>
      <w:proofErr w:type="spellEnd"/>
      <w:r w:rsidRPr="00343ACF">
        <w:rPr>
          <w:rFonts w:ascii="Courier New" w:eastAsia="Times New Roman" w:hAnsi="Courier New" w:cs="Courier New"/>
          <w:color w:val="000000"/>
          <w:sz w:val="20"/>
          <w:szCs w:val="20"/>
          <w:lang w:eastAsia="ru-RU"/>
        </w:rPr>
        <w:t xml:space="preserve">    n=1   </w:t>
      </w:r>
      <w:proofErr w:type="spellStart"/>
      <w:r w:rsidRPr="00343ACF">
        <w:rPr>
          <w:rFonts w:ascii="Courier New" w:eastAsia="Times New Roman" w:hAnsi="Courier New" w:cs="Courier New"/>
          <w:color w:val="000000"/>
          <w:sz w:val="20"/>
          <w:szCs w:val="20"/>
          <w:lang w:eastAsia="ru-RU"/>
        </w:rPr>
        <w:t>fn</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нn</w:t>
      </w:r>
      <w:proofErr w:type="spellEnd"/>
    </w:p>
    <w:p w14:paraId="5F9D23E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 ──────────────────────────────────────────, где</w:t>
      </w:r>
    </w:p>
    <w:p w14:paraId="2A76869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сеч          N               М</w:t>
      </w:r>
    </w:p>
    <w:p w14:paraId="20173C5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Сумма К   Р   + Сумма К   Р</w:t>
      </w:r>
    </w:p>
    <w:p w14:paraId="36734A8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n=1   </w:t>
      </w:r>
      <w:proofErr w:type="spellStart"/>
      <w:proofErr w:type="gramStart"/>
      <w:r w:rsidRPr="00343ACF">
        <w:rPr>
          <w:rFonts w:ascii="Courier New" w:eastAsia="Times New Roman" w:hAnsi="Courier New" w:cs="Courier New"/>
          <w:color w:val="000000"/>
          <w:sz w:val="20"/>
          <w:szCs w:val="20"/>
          <w:lang w:eastAsia="ru-RU"/>
        </w:rPr>
        <w:t>fn</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w:t>
      </w:r>
      <w:proofErr w:type="gramEnd"/>
      <w:r w:rsidRPr="00343ACF">
        <w:rPr>
          <w:rFonts w:ascii="Courier New" w:eastAsia="Times New Roman" w:hAnsi="Courier New" w:cs="Courier New"/>
          <w:color w:val="000000"/>
          <w:sz w:val="20"/>
          <w:szCs w:val="20"/>
          <w:lang w:eastAsia="ru-RU"/>
        </w:rPr>
        <w:t>n</w:t>
      </w:r>
      <w:proofErr w:type="spellEnd"/>
      <w:r w:rsidRPr="00343ACF">
        <w:rPr>
          <w:rFonts w:ascii="Courier New" w:eastAsia="Times New Roman" w:hAnsi="Courier New" w:cs="Courier New"/>
          <w:color w:val="000000"/>
          <w:sz w:val="20"/>
          <w:szCs w:val="20"/>
          <w:lang w:eastAsia="ru-RU"/>
        </w:rPr>
        <w:t xml:space="preserve">    m=1   </w:t>
      </w:r>
      <w:proofErr w:type="spellStart"/>
      <w:r w:rsidRPr="00343ACF">
        <w:rPr>
          <w:rFonts w:ascii="Courier New" w:eastAsia="Times New Roman" w:hAnsi="Courier New" w:cs="Courier New"/>
          <w:color w:val="000000"/>
          <w:sz w:val="20"/>
          <w:szCs w:val="20"/>
          <w:lang w:eastAsia="ru-RU"/>
        </w:rPr>
        <w:t>fm</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нm</w:t>
      </w:r>
      <w:proofErr w:type="spellEnd"/>
    </w:p>
    <w:p w14:paraId="7FFFAE6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0ED1B10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приращение мощности </w:t>
      </w:r>
      <w:proofErr w:type="gramStart"/>
      <w:r w:rsidRPr="00343ACF">
        <w:rPr>
          <w:rFonts w:ascii="Courier New" w:eastAsia="Times New Roman" w:hAnsi="Courier New" w:cs="Courier New"/>
          <w:color w:val="000000"/>
          <w:sz w:val="20"/>
          <w:szCs w:val="20"/>
          <w:lang w:eastAsia="ru-RU"/>
        </w:rPr>
        <w:t>в  сечении</w:t>
      </w:r>
      <w:proofErr w:type="gramEnd"/>
      <w:r w:rsidRPr="00343ACF">
        <w:rPr>
          <w:rFonts w:ascii="Courier New" w:eastAsia="Times New Roman" w:hAnsi="Courier New" w:cs="Courier New"/>
          <w:color w:val="000000"/>
          <w:sz w:val="20"/>
          <w:szCs w:val="20"/>
          <w:lang w:eastAsia="ru-RU"/>
        </w:rPr>
        <w:t xml:space="preserve"> за счет аварийного</w:t>
      </w:r>
    </w:p>
    <w:p w14:paraId="1D823CA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сеч          небаланса или применения ПА;</w:t>
      </w:r>
    </w:p>
    <w:p w14:paraId="285CBE76"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n = 1, </w:t>
      </w:r>
      <w:proofErr w:type="gramStart"/>
      <w:r w:rsidRPr="00343ACF">
        <w:rPr>
          <w:rFonts w:ascii="Courier New" w:eastAsia="Times New Roman" w:hAnsi="Courier New" w:cs="Courier New"/>
          <w:color w:val="000000"/>
          <w:sz w:val="20"/>
          <w:szCs w:val="20"/>
          <w:lang w:eastAsia="ru-RU"/>
        </w:rPr>
        <w:t>2,...</w:t>
      </w:r>
      <w:proofErr w:type="gramEnd"/>
      <w:r w:rsidRPr="00343ACF">
        <w:rPr>
          <w:rFonts w:ascii="Courier New" w:eastAsia="Times New Roman" w:hAnsi="Courier New" w:cs="Courier New"/>
          <w:color w:val="000000"/>
          <w:sz w:val="20"/>
          <w:szCs w:val="20"/>
          <w:lang w:eastAsia="ru-RU"/>
        </w:rPr>
        <w:t>, N   - подсистемы  передающей  части   энергосистемы;</w:t>
      </w:r>
    </w:p>
    <w:p w14:paraId="090383C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m = 1, </w:t>
      </w:r>
      <w:proofErr w:type="gramStart"/>
      <w:r w:rsidRPr="00343ACF">
        <w:rPr>
          <w:rFonts w:ascii="Courier New" w:eastAsia="Times New Roman" w:hAnsi="Courier New" w:cs="Courier New"/>
          <w:color w:val="000000"/>
          <w:sz w:val="20"/>
          <w:szCs w:val="20"/>
          <w:lang w:eastAsia="ru-RU"/>
        </w:rPr>
        <w:t>2,...</w:t>
      </w:r>
      <w:proofErr w:type="gramEnd"/>
      <w:r w:rsidRPr="00343ACF">
        <w:rPr>
          <w:rFonts w:ascii="Courier New" w:eastAsia="Times New Roman" w:hAnsi="Courier New" w:cs="Courier New"/>
          <w:color w:val="000000"/>
          <w:sz w:val="20"/>
          <w:szCs w:val="20"/>
          <w:lang w:eastAsia="ru-RU"/>
        </w:rPr>
        <w:t>, М   - подсистемы приемной части энергосистемы;</w:t>
      </w:r>
    </w:p>
    <w:p w14:paraId="66E2DA4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N</w:t>
      </w:r>
    </w:p>
    <w:p w14:paraId="27DDD5F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Р                 - аварийный    избыток    мощности </w:t>
      </w:r>
      <w:proofErr w:type="gramStart"/>
      <w:r w:rsidRPr="00343ACF">
        <w:rPr>
          <w:rFonts w:ascii="Courier New" w:eastAsia="Times New Roman" w:hAnsi="Courier New" w:cs="Courier New"/>
          <w:color w:val="000000"/>
          <w:sz w:val="20"/>
          <w:szCs w:val="20"/>
          <w:lang w:eastAsia="ru-RU"/>
        </w:rPr>
        <w:t>   (</w:t>
      </w:r>
      <w:proofErr w:type="gramEnd"/>
      <w:r w:rsidRPr="00343ACF">
        <w:rPr>
          <w:rFonts w:ascii="Courier New" w:eastAsia="Times New Roman" w:hAnsi="Courier New" w:cs="Courier New"/>
          <w:color w:val="000000"/>
          <w:sz w:val="20"/>
          <w:szCs w:val="20"/>
          <w:lang w:eastAsia="ru-RU"/>
        </w:rPr>
        <w:t>отключаемая</w:t>
      </w:r>
    </w:p>
    <w:p w14:paraId="0465AF8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нб</w:t>
      </w:r>
      <w:proofErr w:type="spellEnd"/>
      <w:r w:rsidRPr="00343ACF">
        <w:rPr>
          <w:rFonts w:ascii="Courier New" w:eastAsia="Times New Roman" w:hAnsi="Courier New" w:cs="Courier New"/>
          <w:color w:val="000000"/>
          <w:sz w:val="20"/>
          <w:szCs w:val="20"/>
          <w:lang w:eastAsia="ru-RU"/>
        </w:rPr>
        <w:t>                 генерация - с минусом) в передающей части;</w:t>
      </w:r>
    </w:p>
    <w:p w14:paraId="4C0BCF98"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М</w:t>
      </w:r>
    </w:p>
    <w:p w14:paraId="7C27D63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Р      -            аварийный дефицит мощности (отключаемая нагрузка</w:t>
      </w:r>
    </w:p>
    <w:p w14:paraId="1F52715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нб</w:t>
      </w:r>
      <w:proofErr w:type="spellEnd"/>
      <w:r w:rsidRPr="00343ACF">
        <w:rPr>
          <w:rFonts w:ascii="Courier New" w:eastAsia="Times New Roman" w:hAnsi="Courier New" w:cs="Courier New"/>
          <w:color w:val="000000"/>
          <w:sz w:val="20"/>
          <w:szCs w:val="20"/>
          <w:lang w:eastAsia="ru-RU"/>
        </w:rPr>
        <w:t>                 - с минусом) в приемной части;</w:t>
      </w:r>
    </w:p>
    <w:p w14:paraId="38D41E8E"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К  ,</w:t>
      </w:r>
      <w:proofErr w:type="gramEnd"/>
      <w:r w:rsidRPr="00343ACF">
        <w:rPr>
          <w:rFonts w:ascii="Courier New" w:eastAsia="Times New Roman" w:hAnsi="Courier New" w:cs="Courier New"/>
          <w:color w:val="000000"/>
          <w:sz w:val="20"/>
          <w:szCs w:val="20"/>
          <w:lang w:eastAsia="ru-RU"/>
        </w:rPr>
        <w:t xml:space="preserve"> К            - соответственно,      коэффициент       частотной</w:t>
      </w:r>
    </w:p>
    <w:p w14:paraId="3CA50DA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fn</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fm</w:t>
      </w:r>
      <w:proofErr w:type="spellEnd"/>
      <w:r w:rsidRPr="00343ACF">
        <w:rPr>
          <w:rFonts w:ascii="Courier New" w:eastAsia="Times New Roman" w:hAnsi="Courier New" w:cs="Courier New"/>
          <w:color w:val="000000"/>
          <w:sz w:val="20"/>
          <w:szCs w:val="20"/>
          <w:lang w:eastAsia="ru-RU"/>
        </w:rPr>
        <w:t xml:space="preserve">            статической   характеристики   </w:t>
      </w:r>
      <w:proofErr w:type="gramStart"/>
      <w:r w:rsidRPr="00343ACF">
        <w:rPr>
          <w:rFonts w:ascii="Courier New" w:eastAsia="Times New Roman" w:hAnsi="Courier New" w:cs="Courier New"/>
          <w:color w:val="000000"/>
          <w:sz w:val="20"/>
          <w:szCs w:val="20"/>
          <w:lang w:eastAsia="ru-RU"/>
        </w:rPr>
        <w:t xml:space="preserve">подсистем:   </w:t>
      </w:r>
      <w:proofErr w:type="gramEnd"/>
      <w:r w:rsidRPr="00343ACF">
        <w:rPr>
          <w:rFonts w:ascii="Courier New" w:eastAsia="Times New Roman" w:hAnsi="Courier New" w:cs="Courier New"/>
          <w:color w:val="000000"/>
          <w:sz w:val="20"/>
          <w:szCs w:val="20"/>
          <w:lang w:eastAsia="ru-RU"/>
        </w:rPr>
        <w:t>n  -</w:t>
      </w:r>
    </w:p>
    <w:p w14:paraId="2309478A"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передающей и m - приемной частей энергосистемы;</w:t>
      </w:r>
    </w:p>
    <w:p w14:paraId="360A2F6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w:t>
      </w:r>
      <w:proofErr w:type="gramEnd"/>
      <w:r w:rsidRPr="00343ACF">
        <w:rPr>
          <w:rFonts w:ascii="Courier New" w:eastAsia="Times New Roman" w:hAnsi="Courier New" w:cs="Courier New"/>
          <w:color w:val="000000"/>
          <w:sz w:val="20"/>
          <w:szCs w:val="20"/>
          <w:lang w:eastAsia="ru-RU"/>
        </w:rPr>
        <w:t xml:space="preserve"> Р            - соответственно, суммарная нагрузка подсистем n и</w:t>
      </w:r>
    </w:p>
    <w:p w14:paraId="3FC8898F"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нn</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нm</w:t>
      </w:r>
      <w:proofErr w:type="spellEnd"/>
      <w:r w:rsidRPr="00343ACF">
        <w:rPr>
          <w:rFonts w:ascii="Courier New" w:eastAsia="Times New Roman" w:hAnsi="Courier New" w:cs="Courier New"/>
          <w:color w:val="000000"/>
          <w:sz w:val="20"/>
          <w:szCs w:val="20"/>
          <w:lang w:eastAsia="ru-RU"/>
        </w:rPr>
        <w:t>            m.</w:t>
      </w:r>
    </w:p>
    <w:p w14:paraId="0B520D5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5D5922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7" w:name="sub_1424"/>
      <w:r w:rsidRPr="00343ACF">
        <w:rPr>
          <w:rFonts w:ascii="Arial" w:eastAsia="Times New Roman" w:hAnsi="Arial" w:cs="Arial"/>
          <w:color w:val="000000"/>
          <w:sz w:val="20"/>
          <w:szCs w:val="20"/>
          <w:lang w:eastAsia="ru-RU"/>
        </w:rPr>
        <w:t> г) В каждом из нормативных послеаварийных режимов во всех узлах нагрузки коэффициент запаса по напряжению должен быть не менее 10%:</w:t>
      </w:r>
      <w:bookmarkEnd w:id="67"/>
    </w:p>
    <w:p w14:paraId="4D549EB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42597CF7"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68" w:name="sub_14241"/>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д/</w:t>
      </w:r>
      <w:proofErr w:type="spellStart"/>
      <w:r w:rsidRPr="00343ACF">
        <w:rPr>
          <w:rFonts w:ascii="Courier New" w:eastAsia="Times New Roman" w:hAnsi="Courier New" w:cs="Courier New"/>
          <w:color w:val="000000"/>
          <w:sz w:val="20"/>
          <w:szCs w:val="20"/>
          <w:lang w:eastAsia="ru-RU"/>
        </w:rPr>
        <w:t>ав</w:t>
      </w:r>
      <w:proofErr w:type="spellEnd"/>
      <w:proofErr w:type="gram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bookmarkEnd w:id="68"/>
      <w:proofErr w:type="spellEnd"/>
    </w:p>
    <w:p w14:paraId="7E1BE93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Р     (U    )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xml:space="preserve">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 при U     = U    /0,9.</w:t>
      </w:r>
    </w:p>
    <w:p w14:paraId="0FCDF85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xml:space="preserve">          ПА               </w:t>
      </w:r>
      <w:proofErr w:type="spellStart"/>
      <w:r w:rsidRPr="00343ACF">
        <w:rPr>
          <w:rFonts w:ascii="Courier New" w:eastAsia="Times New Roman" w:hAnsi="Courier New" w:cs="Courier New"/>
          <w:color w:val="000000"/>
          <w:sz w:val="20"/>
          <w:szCs w:val="20"/>
          <w:lang w:eastAsia="ru-RU"/>
        </w:rPr>
        <w:t>пр</w:t>
      </w:r>
      <w:proofErr w:type="spellEnd"/>
    </w:p>
    <w:p w14:paraId="6BBDA92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660E2A4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Зависимость перетока в исходном (</w:t>
      </w:r>
      <w:proofErr w:type="spellStart"/>
      <w:r w:rsidRPr="00343ACF">
        <w:rPr>
          <w:rFonts w:ascii="Arial" w:eastAsia="Times New Roman" w:hAnsi="Arial" w:cs="Arial"/>
          <w:color w:val="000000"/>
          <w:sz w:val="20"/>
          <w:szCs w:val="20"/>
          <w:lang w:eastAsia="ru-RU"/>
        </w:rPr>
        <w:t>доаварийном</w:t>
      </w:r>
      <w:proofErr w:type="spellEnd"/>
      <w:r w:rsidRPr="00343ACF">
        <w:rPr>
          <w:rFonts w:ascii="Arial" w:eastAsia="Times New Roman" w:hAnsi="Arial" w:cs="Arial"/>
          <w:color w:val="000000"/>
          <w:sz w:val="20"/>
          <w:szCs w:val="20"/>
          <w:lang w:eastAsia="ru-RU"/>
        </w:rPr>
        <w:t xml:space="preserve">) режиме от наименьшего напряжения в установившемся послеаварийном режиме строится на основе численного моделирования нормативных возмущений и действия ПА при различных исходных перетоках мощности в </w:t>
      </w:r>
      <w:proofErr w:type="gramStart"/>
      <w:r w:rsidRPr="00343ACF">
        <w:rPr>
          <w:rFonts w:ascii="Arial" w:eastAsia="Times New Roman" w:hAnsi="Arial" w:cs="Arial"/>
          <w:color w:val="000000"/>
          <w:sz w:val="20"/>
          <w:szCs w:val="20"/>
          <w:lang w:eastAsia="ru-RU"/>
        </w:rPr>
        <w:t>рассматриваемом  сечении</w:t>
      </w:r>
      <w:proofErr w:type="gramEnd"/>
      <w:r w:rsidRPr="00343ACF">
        <w:rPr>
          <w:rFonts w:ascii="Arial" w:eastAsia="Times New Roman" w:hAnsi="Arial" w:cs="Arial"/>
          <w:color w:val="000000"/>
          <w:sz w:val="20"/>
          <w:szCs w:val="20"/>
          <w:lang w:eastAsia="ru-RU"/>
        </w:rPr>
        <w:t>.</w:t>
      </w:r>
    </w:p>
    <w:p w14:paraId="4879F1F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69" w:name="sub_1425"/>
      <w:r w:rsidRPr="00343ACF">
        <w:rPr>
          <w:rFonts w:ascii="Arial" w:eastAsia="Times New Roman" w:hAnsi="Arial" w:cs="Arial"/>
          <w:color w:val="000000"/>
          <w:sz w:val="20"/>
          <w:szCs w:val="20"/>
          <w:lang w:eastAsia="ru-RU"/>
        </w:rPr>
        <w:t> д) Максимально допустимый переток мощности в любом сечении в рассматриваемом режиме должен не превышать предельного по динамической устойчивости перетока в том же сечении при всех нормативных возмущениях с учетом действия ПА:</w:t>
      </w:r>
      <w:bookmarkEnd w:id="69"/>
    </w:p>
    <w:p w14:paraId="09436AD8"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A668E1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70" w:name="sub_14251"/>
      <w:r w:rsidRPr="00343ACF">
        <w:rPr>
          <w:rFonts w:ascii="Courier New" w:eastAsia="Times New Roman" w:hAnsi="Courier New" w:cs="Courier New"/>
          <w:color w:val="000000"/>
          <w:sz w:val="20"/>
          <w:szCs w:val="20"/>
          <w:lang w:eastAsia="ru-RU"/>
        </w:rPr>
        <w:t>             дин</w:t>
      </w:r>
      <w:bookmarkEnd w:id="70"/>
    </w:p>
    <w:p w14:paraId="4B6646AC"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Р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w:t>
      </w:r>
    </w:p>
    <w:p w14:paraId="2DB21C6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пр</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нк</w:t>
      </w:r>
      <w:proofErr w:type="spellEnd"/>
    </w:p>
    <w:p w14:paraId="24F8BF83"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5D7D67C"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71" w:name="sub_1426"/>
      <w:r w:rsidRPr="00343ACF">
        <w:rPr>
          <w:rFonts w:ascii="Arial" w:eastAsia="Times New Roman" w:hAnsi="Arial" w:cs="Arial"/>
          <w:color w:val="000000"/>
          <w:sz w:val="20"/>
          <w:szCs w:val="20"/>
          <w:lang w:eastAsia="ru-RU"/>
        </w:rPr>
        <w:lastRenderedPageBreak/>
        <w:t> е) Переток Р_М в послеаварийных режимах должен не приводить к токовым перегрузкам, превышающим допустимые значения:</w:t>
      </w:r>
      <w:bookmarkEnd w:id="71"/>
    </w:p>
    <w:p w14:paraId="744C415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2C738ED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bookmarkStart w:id="72" w:name="sub_14261"/>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д/</w:t>
      </w:r>
      <w:proofErr w:type="spellStart"/>
      <w:r w:rsidRPr="00343ACF">
        <w:rPr>
          <w:rFonts w:ascii="Courier New" w:eastAsia="Times New Roman" w:hAnsi="Courier New" w:cs="Courier New"/>
          <w:color w:val="000000"/>
          <w:sz w:val="20"/>
          <w:szCs w:val="20"/>
          <w:lang w:eastAsia="ru-RU"/>
        </w:rPr>
        <w:t>ав</w:t>
      </w:r>
      <w:proofErr w:type="spellEnd"/>
      <w:proofErr w:type="gram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bookmarkEnd w:id="72"/>
      <w:proofErr w:type="spellEnd"/>
    </w:p>
    <w:p w14:paraId="683B4E54"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Р  &lt;</w:t>
      </w:r>
      <w:proofErr w:type="gramEnd"/>
      <w:r w:rsidRPr="00343ACF">
        <w:rPr>
          <w:rFonts w:ascii="Courier New" w:eastAsia="Times New Roman" w:hAnsi="Courier New" w:cs="Courier New"/>
          <w:color w:val="000000"/>
          <w:sz w:val="20"/>
          <w:szCs w:val="20"/>
          <w:lang w:eastAsia="ru-RU"/>
        </w:rPr>
        <w:t xml:space="preserve">= Р     (I    ) - </w:t>
      </w:r>
      <w:proofErr w:type="spellStart"/>
      <w:r w:rsidRPr="00343ACF">
        <w:rPr>
          <w:rFonts w:ascii="Courier New" w:eastAsia="Times New Roman" w:hAnsi="Courier New" w:cs="Courier New"/>
          <w:color w:val="000000"/>
          <w:sz w:val="20"/>
          <w:szCs w:val="20"/>
          <w:lang w:eastAsia="ru-RU"/>
        </w:rPr>
        <w:t>ДельтаР</w:t>
      </w:r>
      <w:proofErr w:type="spellEnd"/>
      <w:r w:rsidRPr="00343ACF">
        <w:rPr>
          <w:rFonts w:ascii="Courier New" w:eastAsia="Times New Roman" w:hAnsi="Courier New" w:cs="Courier New"/>
          <w:color w:val="000000"/>
          <w:sz w:val="20"/>
          <w:szCs w:val="20"/>
          <w:lang w:eastAsia="ru-RU"/>
        </w:rPr>
        <w:t>  , при I     = I    , где:</w:t>
      </w:r>
    </w:p>
    <w:p w14:paraId="4638DB4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М                           </w:t>
      </w:r>
      <w:proofErr w:type="spellStart"/>
      <w:r w:rsidRPr="00343ACF">
        <w:rPr>
          <w:rFonts w:ascii="Courier New" w:eastAsia="Times New Roman" w:hAnsi="Courier New" w:cs="Courier New"/>
          <w:color w:val="000000"/>
          <w:sz w:val="20"/>
          <w:szCs w:val="20"/>
          <w:lang w:eastAsia="ru-RU"/>
        </w:rPr>
        <w:t>нк</w:t>
      </w:r>
      <w:proofErr w:type="spellEnd"/>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доп</w:t>
      </w:r>
      <w:proofErr w:type="spellEnd"/>
    </w:p>
    <w:p w14:paraId="0E405EA7"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567BE0D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r w:rsidRPr="00343ACF">
        <w:rPr>
          <w:rFonts w:ascii="Courier New" w:eastAsia="Times New Roman" w:hAnsi="Courier New" w:cs="Courier New"/>
          <w:color w:val="000000"/>
          <w:sz w:val="20"/>
          <w:szCs w:val="20"/>
          <w:lang w:eastAsia="ru-RU"/>
        </w:rPr>
        <w:t xml:space="preserve"> - ток в наиболее загруженном сетевом элементе в послеаварийном</w:t>
      </w:r>
    </w:p>
    <w:p w14:paraId="696C9BF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I       установившемся режиме;</w:t>
      </w:r>
    </w:p>
    <w:p w14:paraId="06A793F2"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п/</w:t>
      </w:r>
      <w:proofErr w:type="spellStart"/>
      <w:r w:rsidRPr="00343ACF">
        <w:rPr>
          <w:rFonts w:ascii="Courier New" w:eastAsia="Times New Roman" w:hAnsi="Courier New" w:cs="Courier New"/>
          <w:color w:val="000000"/>
          <w:sz w:val="20"/>
          <w:szCs w:val="20"/>
          <w:lang w:eastAsia="ru-RU"/>
        </w:rPr>
        <w:t>ав</w:t>
      </w:r>
      <w:proofErr w:type="spellEnd"/>
    </w:p>
    <w:p w14:paraId="65E35625"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I     - допустимый ток с перегрузкой, разрешенной в течение 20 минут</w:t>
      </w:r>
    </w:p>
    <w:p w14:paraId="5D6CC239"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spellStart"/>
      <w:r w:rsidRPr="00343ACF">
        <w:rPr>
          <w:rFonts w:ascii="Courier New" w:eastAsia="Times New Roman" w:hAnsi="Courier New" w:cs="Courier New"/>
          <w:color w:val="000000"/>
          <w:sz w:val="20"/>
          <w:szCs w:val="20"/>
          <w:lang w:eastAsia="ru-RU"/>
        </w:rPr>
        <w:t>доп</w:t>
      </w:r>
      <w:proofErr w:type="spellEnd"/>
      <w:r w:rsidRPr="00343ACF">
        <w:rPr>
          <w:rFonts w:ascii="Courier New" w:eastAsia="Times New Roman" w:hAnsi="Courier New" w:cs="Courier New"/>
          <w:color w:val="000000"/>
          <w:sz w:val="20"/>
          <w:szCs w:val="20"/>
          <w:lang w:eastAsia="ru-RU"/>
        </w:rPr>
        <w:t>    при заданной температуре окружающей среды в том же элементе.</w:t>
      </w:r>
    </w:p>
    <w:p w14:paraId="3063FD6B"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xml:space="preserve">              </w:t>
      </w:r>
      <w:proofErr w:type="gramStart"/>
      <w:r w:rsidRPr="00343ACF">
        <w:rPr>
          <w:rFonts w:ascii="Courier New" w:eastAsia="Times New Roman" w:hAnsi="Courier New" w:cs="Courier New"/>
          <w:color w:val="000000"/>
          <w:sz w:val="20"/>
          <w:szCs w:val="20"/>
          <w:lang w:eastAsia="ru-RU"/>
        </w:rPr>
        <w:t>Здесь  учтено</w:t>
      </w:r>
      <w:proofErr w:type="gramEnd"/>
      <w:r w:rsidRPr="00343ACF">
        <w:rPr>
          <w:rFonts w:ascii="Courier New" w:eastAsia="Times New Roman" w:hAnsi="Courier New" w:cs="Courier New"/>
          <w:color w:val="000000"/>
          <w:sz w:val="20"/>
          <w:szCs w:val="20"/>
          <w:lang w:eastAsia="ru-RU"/>
        </w:rPr>
        <w:t>  требование   п.3.4  о  допустимой длительности</w:t>
      </w:r>
    </w:p>
    <w:p w14:paraId="06FDBD41" w14:textId="77777777" w:rsidR="00343ACF" w:rsidRPr="00343ACF" w:rsidRDefault="00343ACF" w:rsidP="00343ACF">
      <w:pPr>
        <w:spacing w:after="0" w:line="240" w:lineRule="auto"/>
        <w:jc w:val="both"/>
        <w:rPr>
          <w:rFonts w:ascii="Courier New" w:eastAsia="Times New Roman" w:hAnsi="Courier New" w:cs="Courier New"/>
          <w:color w:val="000000"/>
          <w:sz w:val="20"/>
          <w:szCs w:val="20"/>
          <w:lang w:eastAsia="ru-RU"/>
        </w:rPr>
      </w:pPr>
      <w:r w:rsidRPr="00343ACF">
        <w:rPr>
          <w:rFonts w:ascii="Courier New" w:eastAsia="Times New Roman" w:hAnsi="Courier New" w:cs="Courier New"/>
          <w:color w:val="000000"/>
          <w:sz w:val="20"/>
          <w:szCs w:val="20"/>
          <w:lang w:eastAsia="ru-RU"/>
        </w:rPr>
        <w:t>              нормативного послеаварийного режима.</w:t>
      </w:r>
    </w:p>
    <w:p w14:paraId="4F520FC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1A3307E0"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Зависимость перетока в исходном (</w:t>
      </w:r>
      <w:proofErr w:type="spellStart"/>
      <w:r w:rsidRPr="00343ACF">
        <w:rPr>
          <w:rFonts w:ascii="Arial" w:eastAsia="Times New Roman" w:hAnsi="Arial" w:cs="Arial"/>
          <w:color w:val="000000"/>
          <w:sz w:val="20"/>
          <w:szCs w:val="20"/>
          <w:lang w:eastAsia="ru-RU"/>
        </w:rPr>
        <w:t>доаварийном</w:t>
      </w:r>
      <w:proofErr w:type="spellEnd"/>
      <w:r w:rsidRPr="00343ACF">
        <w:rPr>
          <w:rFonts w:ascii="Arial" w:eastAsia="Times New Roman" w:hAnsi="Arial" w:cs="Arial"/>
          <w:color w:val="000000"/>
          <w:sz w:val="20"/>
          <w:szCs w:val="20"/>
          <w:lang w:eastAsia="ru-RU"/>
        </w:rPr>
        <w:t xml:space="preserve">) режиме от наибольшего тока в установившемся послеаварийном режиме строится на основе численного моделирования нормативных возмущений и действия ПА при различных исходных перетоках мощности в </w:t>
      </w:r>
      <w:proofErr w:type="gramStart"/>
      <w:r w:rsidRPr="00343ACF">
        <w:rPr>
          <w:rFonts w:ascii="Arial" w:eastAsia="Times New Roman" w:hAnsi="Arial" w:cs="Arial"/>
          <w:color w:val="000000"/>
          <w:sz w:val="20"/>
          <w:szCs w:val="20"/>
          <w:lang w:eastAsia="ru-RU"/>
        </w:rPr>
        <w:t>рассматриваемом  сечении</w:t>
      </w:r>
      <w:proofErr w:type="gramEnd"/>
      <w:r w:rsidRPr="00343ACF">
        <w:rPr>
          <w:rFonts w:ascii="Arial" w:eastAsia="Times New Roman" w:hAnsi="Arial" w:cs="Arial"/>
          <w:color w:val="000000"/>
          <w:sz w:val="20"/>
          <w:szCs w:val="20"/>
          <w:lang w:eastAsia="ru-RU"/>
        </w:rPr>
        <w:t>.</w:t>
      </w:r>
    </w:p>
    <w:p w14:paraId="32C1EF0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r w:rsidRPr="00343ACF">
        <w:rPr>
          <w:rFonts w:ascii="Arial" w:eastAsia="Times New Roman" w:hAnsi="Arial" w:cs="Arial"/>
          <w:b/>
          <w:bCs/>
          <w:color w:val="000000"/>
          <w:sz w:val="20"/>
          <w:szCs w:val="20"/>
          <w:lang w:eastAsia="ru-RU"/>
        </w:rPr>
        <w:t>Примечание:</w:t>
      </w:r>
      <w:r w:rsidRPr="00343ACF">
        <w:rPr>
          <w:rFonts w:ascii="Arial" w:eastAsia="Times New Roman" w:hAnsi="Arial" w:cs="Arial"/>
          <w:color w:val="000000"/>
          <w:sz w:val="20"/>
          <w:szCs w:val="20"/>
          <w:lang w:eastAsia="ru-RU"/>
        </w:rPr>
        <w:t xml:space="preserve"> При определении допустимости перегрузок в послеаварийных режимах могут быть учтены изменения токов в течение 20 мин. существования послеаварийного режима в соответствии </w:t>
      </w:r>
      <w:proofErr w:type="gramStart"/>
      <w:r w:rsidRPr="00343ACF">
        <w:rPr>
          <w:rFonts w:ascii="Arial" w:eastAsia="Times New Roman" w:hAnsi="Arial" w:cs="Arial"/>
          <w:color w:val="000000"/>
          <w:sz w:val="20"/>
          <w:szCs w:val="20"/>
          <w:lang w:eastAsia="ru-RU"/>
        </w:rPr>
        <w:t>с  п.2.6.3.</w:t>
      </w:r>
      <w:proofErr w:type="gramEnd"/>
    </w:p>
    <w:p w14:paraId="54FB7A11"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73" w:name="sub_1403"/>
      <w:r w:rsidRPr="00343ACF">
        <w:rPr>
          <w:rFonts w:ascii="Arial" w:eastAsia="Times New Roman" w:hAnsi="Arial" w:cs="Arial"/>
          <w:color w:val="000000"/>
          <w:sz w:val="20"/>
          <w:szCs w:val="20"/>
          <w:lang w:eastAsia="ru-RU"/>
        </w:rPr>
        <w:t xml:space="preserve"> 4.3. Предельный переток в общем случае может быть представлен в виде функции влияющих режимных параметров, как в исходной, так и в послеаварийных схемах, </w:t>
      </w:r>
      <w:proofErr w:type="spellStart"/>
      <w:r w:rsidRPr="00343ACF">
        <w:rPr>
          <w:rFonts w:ascii="Arial" w:eastAsia="Times New Roman" w:hAnsi="Arial" w:cs="Arial"/>
          <w:color w:val="000000"/>
          <w:sz w:val="20"/>
          <w:szCs w:val="20"/>
          <w:lang w:eastAsia="ru-RU"/>
        </w:rPr>
        <w:t>Р_пр</w:t>
      </w:r>
      <w:proofErr w:type="spellEnd"/>
      <w:r w:rsidRPr="00343ACF">
        <w:rPr>
          <w:rFonts w:ascii="Arial" w:eastAsia="Times New Roman" w:hAnsi="Arial" w:cs="Arial"/>
          <w:color w:val="000000"/>
          <w:sz w:val="20"/>
          <w:szCs w:val="20"/>
          <w:lang w:eastAsia="ru-RU"/>
        </w:rPr>
        <w:t xml:space="preserve"> = фи (П_1, П_</w:t>
      </w:r>
      <w:proofErr w:type="gramStart"/>
      <w:r w:rsidRPr="00343ACF">
        <w:rPr>
          <w:rFonts w:ascii="Arial" w:eastAsia="Times New Roman" w:hAnsi="Arial" w:cs="Arial"/>
          <w:color w:val="000000"/>
          <w:sz w:val="20"/>
          <w:szCs w:val="20"/>
          <w:lang w:eastAsia="ru-RU"/>
        </w:rPr>
        <w:t>2,...</w:t>
      </w:r>
      <w:proofErr w:type="gramEnd"/>
      <w:r w:rsidRPr="00343ACF">
        <w:rPr>
          <w:rFonts w:ascii="Arial" w:eastAsia="Times New Roman" w:hAnsi="Arial" w:cs="Arial"/>
          <w:color w:val="000000"/>
          <w:sz w:val="20"/>
          <w:szCs w:val="20"/>
          <w:lang w:eastAsia="ru-RU"/>
        </w:rPr>
        <w:t>). При этом рассчитывается предел при различных фиксированных значениях указанных параметров, после чего определяется аналитическое выражение функции влияния.</w:t>
      </w:r>
      <w:bookmarkEnd w:id="73"/>
    </w:p>
    <w:p w14:paraId="4E86C38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74" w:name="sub_1404"/>
      <w:r w:rsidRPr="00343ACF">
        <w:rPr>
          <w:rFonts w:ascii="Arial" w:eastAsia="Times New Roman" w:hAnsi="Arial" w:cs="Arial"/>
          <w:color w:val="000000"/>
          <w:sz w:val="20"/>
          <w:szCs w:val="20"/>
          <w:lang w:eastAsia="ru-RU"/>
        </w:rPr>
        <w:t xml:space="preserve"> 4.4. Если несохранение устойчивости </w:t>
      </w:r>
      <w:proofErr w:type="gramStart"/>
      <w:r w:rsidRPr="00343ACF">
        <w:rPr>
          <w:rFonts w:ascii="Arial" w:eastAsia="Times New Roman" w:hAnsi="Arial" w:cs="Arial"/>
          <w:color w:val="000000"/>
          <w:sz w:val="20"/>
          <w:szCs w:val="20"/>
          <w:lang w:eastAsia="ru-RU"/>
        </w:rPr>
        <w:t>согласно  п.3.6</w:t>
      </w:r>
      <w:proofErr w:type="gramEnd"/>
      <w:r w:rsidRPr="00343ACF">
        <w:rPr>
          <w:rFonts w:ascii="Arial" w:eastAsia="Times New Roman" w:hAnsi="Arial" w:cs="Arial"/>
          <w:color w:val="000000"/>
          <w:sz w:val="20"/>
          <w:szCs w:val="20"/>
          <w:lang w:eastAsia="ru-RU"/>
        </w:rPr>
        <w:t xml:space="preserve"> допускается, то вместо соблюдения условий  п.4.2,в-е, максимально допустимый переток определяют как максимальный переток, при котором деление  энергосистемы не приводит к каскадному развитию аварии после соответствующих нормативных возмущений.</w:t>
      </w:r>
      <w:bookmarkEnd w:id="74"/>
    </w:p>
    <w:p w14:paraId="2308EF36"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bookmarkStart w:id="75" w:name="sub_1405"/>
      <w:r w:rsidRPr="00343ACF">
        <w:rPr>
          <w:rFonts w:ascii="Arial" w:eastAsia="Times New Roman" w:hAnsi="Arial" w:cs="Arial"/>
          <w:color w:val="000000"/>
          <w:sz w:val="20"/>
          <w:szCs w:val="20"/>
          <w:lang w:eastAsia="ru-RU"/>
        </w:rPr>
        <w:t> 4.5. Допустимый переток в вынужденном режиме (</w:t>
      </w:r>
      <w:proofErr w:type="spellStart"/>
      <w:r w:rsidRPr="00343ACF">
        <w:rPr>
          <w:rFonts w:ascii="Arial" w:eastAsia="Times New Roman" w:hAnsi="Arial" w:cs="Arial"/>
          <w:color w:val="000000"/>
          <w:sz w:val="20"/>
          <w:szCs w:val="20"/>
          <w:lang w:eastAsia="ru-RU"/>
        </w:rPr>
        <w:t>аварийно</w:t>
      </w:r>
      <w:proofErr w:type="spellEnd"/>
      <w:r w:rsidRPr="00343ACF">
        <w:rPr>
          <w:rFonts w:ascii="Arial" w:eastAsia="Times New Roman" w:hAnsi="Arial" w:cs="Arial"/>
          <w:color w:val="000000"/>
          <w:sz w:val="20"/>
          <w:szCs w:val="20"/>
          <w:lang w:eastAsia="ru-RU"/>
        </w:rPr>
        <w:t xml:space="preserve"> допустимый переток) определяется </w:t>
      </w:r>
      <w:proofErr w:type="gramStart"/>
      <w:r w:rsidRPr="00343ACF">
        <w:rPr>
          <w:rFonts w:ascii="Arial" w:eastAsia="Times New Roman" w:hAnsi="Arial" w:cs="Arial"/>
          <w:color w:val="000000"/>
          <w:sz w:val="20"/>
          <w:szCs w:val="20"/>
          <w:lang w:eastAsia="ru-RU"/>
        </w:rPr>
        <w:t>неравенствами  п.4.2</w:t>
      </w:r>
      <w:proofErr w:type="gramEnd"/>
      <w:r w:rsidRPr="00343ACF">
        <w:rPr>
          <w:rFonts w:ascii="Arial" w:eastAsia="Times New Roman" w:hAnsi="Arial" w:cs="Arial"/>
          <w:color w:val="000000"/>
          <w:sz w:val="20"/>
          <w:szCs w:val="20"/>
          <w:lang w:eastAsia="ru-RU"/>
        </w:rPr>
        <w:t>,а, б, при К_Р = 0,08 и К_U = 0,1, и условием недопущения каскадного развития аварий при нормативных возмущениях (см.  п.3.6).</w:t>
      </w:r>
      <w:bookmarkEnd w:id="75"/>
    </w:p>
    <w:p w14:paraId="28CDAF2E" w14:textId="77777777" w:rsidR="00343ACF" w:rsidRPr="00343ACF" w:rsidRDefault="00343ACF" w:rsidP="00343ACF">
      <w:pPr>
        <w:spacing w:after="0" w:line="240" w:lineRule="auto"/>
        <w:ind w:firstLine="720"/>
        <w:jc w:val="both"/>
        <w:rPr>
          <w:rFonts w:ascii="Arial" w:eastAsia="Times New Roman" w:hAnsi="Arial" w:cs="Arial"/>
          <w:color w:val="000000"/>
          <w:sz w:val="20"/>
          <w:szCs w:val="20"/>
          <w:lang w:eastAsia="ru-RU"/>
        </w:rPr>
      </w:pPr>
      <w:r w:rsidRPr="00343ACF">
        <w:rPr>
          <w:rFonts w:ascii="Arial" w:eastAsia="Times New Roman" w:hAnsi="Arial" w:cs="Arial"/>
          <w:color w:val="000000"/>
          <w:sz w:val="20"/>
          <w:szCs w:val="20"/>
          <w:lang w:eastAsia="ru-RU"/>
        </w:rPr>
        <w:t> </w:t>
      </w:r>
    </w:p>
    <w:p w14:paraId="75C632E7" w14:textId="77777777" w:rsidR="00CA15CB" w:rsidRDefault="00CA15CB">
      <w:bookmarkStart w:id="76" w:name="_GoBack"/>
      <w:bookmarkEnd w:id="76"/>
    </w:p>
    <w:sectPr w:rsidR="00CA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CF"/>
    <w:rsid w:val="00343ACF"/>
    <w:rsid w:val="00CA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5E9"/>
  <w15:chartTrackingRefBased/>
  <w15:docId w15:val="{8CBB7F1B-CC16-408C-A60E-FFDC6CF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3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AC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3ACF"/>
    <w:rPr>
      <w:color w:val="0000FF"/>
      <w:u w:val="single"/>
    </w:rPr>
  </w:style>
  <w:style w:type="paragraph" w:styleId="z-">
    <w:name w:val="HTML Top of Form"/>
    <w:basedOn w:val="a"/>
    <w:next w:val="a"/>
    <w:link w:val="z-0"/>
    <w:hidden/>
    <w:uiPriority w:val="99"/>
    <w:semiHidden/>
    <w:unhideWhenUsed/>
    <w:rsid w:val="00343A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3A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3A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3ACF"/>
    <w:rPr>
      <w:rFonts w:ascii="Arial" w:eastAsia="Times New Roman" w:hAnsi="Arial" w:cs="Arial"/>
      <w:vanish/>
      <w:sz w:val="16"/>
      <w:szCs w:val="16"/>
      <w:lang w:eastAsia="ru-RU"/>
    </w:rPr>
  </w:style>
  <w:style w:type="character" w:styleId="a4">
    <w:name w:val="Strong"/>
    <w:basedOn w:val="a0"/>
    <w:uiPriority w:val="22"/>
    <w:qFormat/>
    <w:rsid w:val="00343ACF"/>
    <w:rPr>
      <w:b/>
      <w:bCs/>
    </w:rPr>
  </w:style>
  <w:style w:type="character" w:customStyle="1" w:styleId="xxs">
    <w:name w:val="xxs"/>
    <w:basedOn w:val="a0"/>
    <w:rsid w:val="00343ACF"/>
  </w:style>
  <w:style w:type="paragraph" w:customStyle="1" w:styleId="a5">
    <w:name w:val="a5"/>
    <w:basedOn w:val="a"/>
    <w:rsid w:val="00343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343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343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af2"/>
    <w:basedOn w:val="a"/>
    <w:rsid w:val="00343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167">
      <w:bodyDiv w:val="1"/>
      <w:marLeft w:val="0"/>
      <w:marRight w:val="0"/>
      <w:marTop w:val="0"/>
      <w:marBottom w:val="0"/>
      <w:divBdr>
        <w:top w:val="none" w:sz="0" w:space="0" w:color="auto"/>
        <w:left w:val="none" w:sz="0" w:space="0" w:color="auto"/>
        <w:bottom w:val="none" w:sz="0" w:space="0" w:color="auto"/>
        <w:right w:val="none" w:sz="0" w:space="0" w:color="auto"/>
      </w:divBdr>
      <w:divsChild>
        <w:div w:id="1085490691">
          <w:marLeft w:val="0"/>
          <w:marRight w:val="0"/>
          <w:marTop w:val="0"/>
          <w:marBottom w:val="0"/>
          <w:divBdr>
            <w:top w:val="none" w:sz="0" w:space="0" w:color="auto"/>
            <w:left w:val="none" w:sz="0" w:space="0" w:color="auto"/>
            <w:bottom w:val="none" w:sz="0" w:space="0" w:color="auto"/>
            <w:right w:val="none" w:sz="0" w:space="0" w:color="auto"/>
          </w:divBdr>
          <w:divsChild>
            <w:div w:id="565453821">
              <w:marLeft w:val="90"/>
              <w:marRight w:val="90"/>
              <w:marTop w:val="0"/>
              <w:marBottom w:val="0"/>
              <w:divBdr>
                <w:top w:val="none" w:sz="0" w:space="0" w:color="auto"/>
                <w:left w:val="single" w:sz="36" w:space="0" w:color="000000"/>
                <w:bottom w:val="single" w:sz="36" w:space="0" w:color="000000"/>
                <w:right w:val="single" w:sz="36" w:space="0" w:color="000000"/>
              </w:divBdr>
              <w:divsChild>
                <w:div w:id="1919557116">
                  <w:marLeft w:val="60"/>
                  <w:marRight w:val="0"/>
                  <w:marTop w:val="0"/>
                  <w:marBottom w:val="0"/>
                  <w:divBdr>
                    <w:top w:val="none" w:sz="0" w:space="0" w:color="auto"/>
                    <w:left w:val="none" w:sz="0" w:space="0" w:color="auto"/>
                    <w:bottom w:val="none" w:sz="0" w:space="0" w:color="auto"/>
                    <w:right w:val="none" w:sz="0" w:space="0" w:color="auto"/>
                  </w:divBdr>
                </w:div>
                <w:div w:id="6821311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eb.archive.org/web/20200117003625/http:/www.enersys.ru:80/wp-content/uploads/2009/09/ustoichivost.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eb.archive.org/web/20191101165706/http:/www.enersys.ru/wp-content/uploads/2009/09/ustoichivost.html"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eb.archive.org/web/20190910140108/http:/www.enersys.ru:80/wp-content/uploads/2009/09/ustoichivost.html" TargetMode="External"/><Relationship Id="rId5" Type="http://schemas.openxmlformats.org/officeDocument/2006/relationships/image" Target="media/image1.png"/><Relationship Id="rId15" Type="http://schemas.openxmlformats.org/officeDocument/2006/relationships/hyperlink" Target="https://web.archive.org/web/20171209035034/http:/www.enersys.ru:80/wp-content/uploads/2009/09/ustoichivost.html" TargetMode="External"/><Relationship Id="rId10" Type="http://schemas.openxmlformats.org/officeDocument/2006/relationships/hyperlink" Target="https://web.archive.org/web/*/http:/www.enersys.ru/wp-content/uploads/2009/09/ustoichivost.html" TargetMode="External"/><Relationship Id="rId4" Type="http://schemas.openxmlformats.org/officeDocument/2006/relationships/hyperlink" Target="https://web.archive.org/web/" TargetMode="External"/><Relationship Id="rId9" Type="http://schemas.openxmlformats.org/officeDocument/2006/relationships/control" Target="activeX/activeX2.xm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5073</Words>
  <Characters>28922</Characters>
  <Application>Microsoft Office Word</Application>
  <DocSecurity>0</DocSecurity>
  <Lines>241</Lines>
  <Paragraphs>67</Paragraphs>
  <ScaleCrop>false</ScaleCrop>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dc:creator>
  <cp:keywords/>
  <dc:description/>
  <cp:lastModifiedBy>Александр Владимиров</cp:lastModifiedBy>
  <cp:revision>1</cp:revision>
  <dcterms:created xsi:type="dcterms:W3CDTF">2022-01-11T11:54:00Z</dcterms:created>
  <dcterms:modified xsi:type="dcterms:W3CDTF">2022-01-11T11:57:00Z</dcterms:modified>
</cp:coreProperties>
</file>